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53AEB" w14:textId="77777777" w:rsidR="006E2EF1" w:rsidRDefault="006E2EF1" w:rsidP="001A59CC">
      <w:pPr>
        <w:jc w:val="center"/>
        <w:rPr>
          <w:rFonts w:cs="Arial"/>
          <w:b/>
          <w:bCs/>
          <w:sz w:val="32"/>
          <w:szCs w:val="32"/>
          <w:u w:val="single"/>
        </w:rPr>
      </w:pPr>
      <w:r w:rsidRPr="00C7174A">
        <w:rPr>
          <w:rFonts w:cs="Arial"/>
          <w:b/>
          <w:bCs/>
          <w:sz w:val="32"/>
          <w:szCs w:val="32"/>
          <w:u w:val="single"/>
        </w:rPr>
        <w:t>Hinweise zum Ausfüllen der Vorschlagsliste</w:t>
      </w:r>
    </w:p>
    <w:p w14:paraId="68F22FB9" w14:textId="77777777" w:rsidR="006E2EF1" w:rsidRDefault="006E2EF1" w:rsidP="001A59CC">
      <w:pPr>
        <w:jc w:val="center"/>
        <w:rPr>
          <w:rFonts w:cs="Arial"/>
          <w:b/>
          <w:bCs/>
          <w:sz w:val="32"/>
          <w:szCs w:val="32"/>
          <w:u w:val="single"/>
        </w:rPr>
      </w:pPr>
      <w:r w:rsidRPr="00C7174A">
        <w:rPr>
          <w:rFonts w:cs="Arial"/>
          <w:b/>
          <w:bCs/>
          <w:sz w:val="32"/>
          <w:szCs w:val="32"/>
          <w:u w:val="single"/>
        </w:rPr>
        <w:t>für Schöffen</w:t>
      </w:r>
      <w:r>
        <w:rPr>
          <w:rFonts w:cs="Arial"/>
          <w:b/>
          <w:bCs/>
          <w:sz w:val="32"/>
          <w:szCs w:val="32"/>
          <w:u w:val="single"/>
        </w:rPr>
        <w:t xml:space="preserve"> und Jugendschöffen</w:t>
      </w:r>
    </w:p>
    <w:p w14:paraId="2E1DAAB1" w14:textId="77777777" w:rsidR="006E2EF1" w:rsidRDefault="006E2EF1">
      <w:pPr>
        <w:rPr>
          <w:rFonts w:cs="Arial"/>
          <w:b/>
          <w:bCs/>
          <w:sz w:val="32"/>
          <w:szCs w:val="32"/>
          <w:u w:val="single"/>
        </w:rPr>
      </w:pPr>
    </w:p>
    <w:p w14:paraId="432A2403" w14:textId="7B4E43E6" w:rsidR="006E2EF1" w:rsidRPr="000B75BC" w:rsidRDefault="006E2EF1" w:rsidP="00203FAB">
      <w:pPr>
        <w:jc w:val="both"/>
        <w:rPr>
          <w:rFonts w:cs="Arial"/>
          <w:sz w:val="22"/>
          <w:szCs w:val="22"/>
        </w:rPr>
      </w:pPr>
      <w:r w:rsidRPr="000B75BC">
        <w:rPr>
          <w:rFonts w:cs="Arial"/>
          <w:sz w:val="22"/>
          <w:szCs w:val="22"/>
        </w:rPr>
        <w:t>Von dem zuständigen Lan</w:t>
      </w:r>
      <w:r w:rsidR="000D4EE6">
        <w:rPr>
          <w:rFonts w:cs="Arial"/>
          <w:sz w:val="22"/>
          <w:szCs w:val="22"/>
        </w:rPr>
        <w:t xml:space="preserve">dgericht wurde Ihnen eine Excel-Liste </w:t>
      </w:r>
      <w:r w:rsidR="00745D5A">
        <w:rPr>
          <w:rFonts w:cs="Arial"/>
          <w:color w:val="0000FF"/>
          <w:sz w:val="22"/>
          <w:szCs w:val="22"/>
        </w:rPr>
        <w:t>SCHOEFFEN_VORSCHLAGSLISTE</w:t>
      </w:r>
      <w:r w:rsidR="000D4EE6">
        <w:rPr>
          <w:rFonts w:cs="Arial"/>
          <w:color w:val="0000FF"/>
          <w:sz w:val="22"/>
          <w:szCs w:val="22"/>
        </w:rPr>
        <w:t>_RP_2024-2028.xls</w:t>
      </w:r>
      <w:r w:rsidRPr="000B75BC">
        <w:rPr>
          <w:rFonts w:cs="Arial"/>
          <w:sz w:val="22"/>
          <w:szCs w:val="22"/>
        </w:rPr>
        <w:t xml:space="preserve"> übersandt.</w:t>
      </w:r>
    </w:p>
    <w:p w14:paraId="42B46D84" w14:textId="63E7164D" w:rsidR="006E2EF1" w:rsidRPr="000B75BC" w:rsidRDefault="006E2EF1" w:rsidP="00203FAB">
      <w:pPr>
        <w:jc w:val="both"/>
        <w:rPr>
          <w:rFonts w:cs="Arial"/>
          <w:sz w:val="22"/>
          <w:szCs w:val="22"/>
        </w:rPr>
      </w:pPr>
      <w:r w:rsidRPr="000B75BC">
        <w:rPr>
          <w:rFonts w:cs="Arial"/>
          <w:sz w:val="22"/>
          <w:szCs w:val="22"/>
        </w:rPr>
        <w:t>Diese Vorschlagsliste kann auch unter</w:t>
      </w:r>
      <w:r w:rsidR="000D4EE6">
        <w:rPr>
          <w:rFonts w:cs="Arial"/>
          <w:sz w:val="22"/>
          <w:szCs w:val="22"/>
        </w:rPr>
        <w:t xml:space="preserve"> </w:t>
      </w:r>
      <w:hyperlink r:id="rId9" w:history="1">
        <w:r w:rsidR="000D4EE6" w:rsidRPr="00440ED3">
          <w:rPr>
            <w:rStyle w:val="Hyperlink"/>
            <w:rFonts w:cs="Arial"/>
            <w:sz w:val="22"/>
            <w:szCs w:val="22"/>
          </w:rPr>
          <w:t>https://jm.rlp.de/de/service/links</w:t>
        </w:r>
      </w:hyperlink>
      <w:r w:rsidR="000D4EE6">
        <w:rPr>
          <w:rFonts w:cs="Arial"/>
          <w:sz w:val="22"/>
          <w:szCs w:val="22"/>
        </w:rPr>
        <w:t>/ h</w:t>
      </w:r>
      <w:r w:rsidR="00203FAB">
        <w:rPr>
          <w:rFonts w:cs="Arial"/>
          <w:sz w:val="22"/>
          <w:szCs w:val="22"/>
        </w:rPr>
        <w:t>eruntergeladen werden.</w:t>
      </w:r>
    </w:p>
    <w:p w14:paraId="1EDA4669" w14:textId="77777777" w:rsidR="006E2EF1" w:rsidRPr="000B75BC" w:rsidRDefault="006E2EF1" w:rsidP="00203FAB">
      <w:pPr>
        <w:jc w:val="both"/>
        <w:rPr>
          <w:rFonts w:cs="Arial"/>
          <w:sz w:val="22"/>
          <w:szCs w:val="22"/>
        </w:rPr>
      </w:pPr>
    </w:p>
    <w:p w14:paraId="7113D8E1" w14:textId="77777777" w:rsidR="00203FAB" w:rsidRDefault="000D4EE6" w:rsidP="00203FA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Übermittlung der für die Schöffenwahl erforderlichen Daten der vorgeschlagenen Personen an die Amtsgerichte auf der Grundlage dieser Excel-Liste erleichtert den Gerichten die weitere Bearbeitung und hilft, Übertragungsfehler zu vermeiden.</w:t>
      </w:r>
    </w:p>
    <w:p w14:paraId="36CBDB60" w14:textId="13D44D6D" w:rsidR="006E2EF1" w:rsidRPr="000B75BC" w:rsidRDefault="006E2EF1" w:rsidP="00203FAB">
      <w:pPr>
        <w:jc w:val="both"/>
        <w:rPr>
          <w:rFonts w:cs="Arial"/>
          <w:sz w:val="22"/>
          <w:szCs w:val="22"/>
        </w:rPr>
      </w:pPr>
    </w:p>
    <w:p w14:paraId="45ABB250" w14:textId="77777777" w:rsidR="006E2EF1" w:rsidRPr="000B75BC" w:rsidRDefault="006E2EF1" w:rsidP="00203FAB">
      <w:pPr>
        <w:jc w:val="both"/>
        <w:rPr>
          <w:rFonts w:cs="Arial"/>
          <w:sz w:val="22"/>
          <w:szCs w:val="22"/>
        </w:rPr>
      </w:pPr>
      <w:r w:rsidRPr="000B75BC">
        <w:rPr>
          <w:rFonts w:cs="Arial"/>
          <w:sz w:val="22"/>
          <w:szCs w:val="22"/>
        </w:rPr>
        <w:t xml:space="preserve">Bitte beachten Sie beim Ausfüllen die folgenden </w:t>
      </w:r>
      <w:r w:rsidRPr="000B75BC">
        <w:rPr>
          <w:rFonts w:cs="Arial"/>
          <w:b/>
          <w:sz w:val="22"/>
          <w:szCs w:val="22"/>
          <w:u w:val="single"/>
        </w:rPr>
        <w:t>Hinweise.</w:t>
      </w:r>
    </w:p>
    <w:p w14:paraId="32FFFAA5" w14:textId="77777777" w:rsidR="00180E36" w:rsidRPr="000B75BC" w:rsidRDefault="00180E36" w:rsidP="00203FAB">
      <w:pPr>
        <w:jc w:val="both"/>
        <w:rPr>
          <w:rFonts w:cs="Arial"/>
          <w:sz w:val="22"/>
          <w:szCs w:val="22"/>
        </w:rPr>
      </w:pPr>
    </w:p>
    <w:p w14:paraId="6868619F" w14:textId="77777777" w:rsidR="006E2EF1" w:rsidRPr="000B75BC" w:rsidRDefault="00463B94" w:rsidP="00203FAB">
      <w:pPr>
        <w:jc w:val="both"/>
        <w:rPr>
          <w:rFonts w:cs="Arial"/>
          <w:sz w:val="22"/>
          <w:szCs w:val="22"/>
        </w:rPr>
      </w:pPr>
      <w:r w:rsidRPr="00C13EF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6A5CE9" wp14:editId="29583B23">
                <wp:simplePos x="0" y="0"/>
                <wp:positionH relativeFrom="column">
                  <wp:posOffset>-54610</wp:posOffset>
                </wp:positionH>
                <wp:positionV relativeFrom="paragraph">
                  <wp:posOffset>78105</wp:posOffset>
                </wp:positionV>
                <wp:extent cx="6125210" cy="297180"/>
                <wp:effectExtent l="0" t="0" r="27940" b="266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2971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DCB9" id="Rectangle 2" o:spid="_x0000_s1026" style="position:absolute;margin-left:-4.3pt;margin-top:6.15pt;width:482.3pt;height:2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knIQIAADoEAAAOAAAAZHJzL2Uyb0RvYy54bWysU9tu2zAMfR+wfxD0vjj20jY14hRBLsOA&#10;bivW7QMYWY6FyZJGKXG6rx8lp1l2wR6G+UEQTfLo8JCc3R07zQ4SvbKm4vlozJk0wtbK7Cr++dPm&#10;1ZQzH8DUoK2RFX+Snt/NX76Y9a6UhW2triUyAjG+7F3F2xBcmWVetLIDP7JOGnI2FjsIZOIuqxF6&#10;Qu90VozH11lvsXZohfSe/q4GJ58n/KaRInxoGi8D0xUnbiGdmM5tPLP5DModgmuVONGAf2DRgTL0&#10;6BlqBQHYHtVvUJ0SaL1twkjYLrNNo4RMNVA1+fiXah5bcDLVQuJ4d5bJ/z9Y8f7wgEzV1LuCMwMd&#10;9egjqQZmpyUroj698yWFPboHjBV6d2/FF8+MXbYUJReItm8l1MQqj/HZTwnR8JTKtv07WxM67INN&#10;Uh0b7CIgicCOqSNP547IY2CCfl7nxVWRU+ME+Yrbm3yaWpZB+Zzt0Ic30nYsXiqOxD2hw+Heh8gG&#10;yueQxN5qVW+U1snA3XapkR2ApmO1WK83r1MBVORlmDasj8z+nr9J35/yOxVoxrXqKj4dxy8GQRk1&#10;W5s63QMoPdyJrzYnEaNug/5bWz+RhmiHAaaFo0tr8RtnPQ1vxf3XPaDkTL811IfbfDKJ056MydVN&#10;QQZeeraXHjCCoCoeOBuuyzBsyN6h2rX0Up5qN3ZBvWtUkjX2dWB1IksDmtQ+LVPcgEs7Rf1Y+fl3&#10;AAAA//8DAFBLAwQUAAYACAAAACEAVC5bVN4AAAAIAQAADwAAAGRycy9kb3ducmV2LnhtbEyPwU7D&#10;MBBE70j8g7VI3FqnRY3aEKeioHLiklAkjm6yjaPG6yh2G/P3LCd63JnR7Jt8G20vrjj6zpGCxTwB&#10;gVS7pqNWweFzP1uD8EFTo3tHqOAHPWyL+7tcZ42bqMRrFVrBJeQzrcCEMGRS+tqg1X7uBiT2Tm60&#10;OvA5trIZ9cTltpfLJEml1R3xB6MHfDVYn6uLVWDLKn7tp2+/S+L7W6x25SF8GKUeH+LLM4iAMfyH&#10;4Q+f0aFgpqO7UONFr2C2TjnJ+vIJBPubVcrbjgpWmwXIIpe3A4pfAAAA//8DAFBLAQItABQABgAI&#10;AAAAIQC2gziS/gAAAOEBAAATAAAAAAAAAAAAAAAAAAAAAABbQ29udGVudF9UeXBlc10ueG1sUEsB&#10;Ai0AFAAGAAgAAAAhADj9If/WAAAAlAEAAAsAAAAAAAAAAAAAAAAALwEAAF9yZWxzLy5yZWxzUEsB&#10;Ai0AFAAGAAgAAAAhALiIGSchAgAAOgQAAA4AAAAAAAAAAAAAAAAALgIAAGRycy9lMm9Eb2MueG1s&#10;UEsBAi0AFAAGAAgAAAAhAFQuW1TeAAAACAEAAA8AAAAAAAAAAAAAAAAAewQAAGRycy9kb3ducmV2&#10;LnhtbFBLBQYAAAAABAAEAPMAAACGBQAAAAA=&#10;" fillcolor="#daeef3" strokecolor="white" strokeweight="0"/>
            </w:pict>
          </mc:Fallback>
        </mc:AlternateContent>
      </w:r>
    </w:p>
    <w:p w14:paraId="0775F971" w14:textId="58A965CB" w:rsidR="006E2EF1" w:rsidRPr="000B75BC" w:rsidRDefault="001015E8" w:rsidP="00203FAB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I. </w:t>
      </w:r>
      <w:r w:rsidR="006E2EF1" w:rsidRPr="000B75BC">
        <w:rPr>
          <w:rFonts w:cs="Arial"/>
          <w:b/>
          <w:bCs/>
          <w:sz w:val="22"/>
          <w:szCs w:val="22"/>
        </w:rPr>
        <w:t>Grundsätzlich gilt:</w:t>
      </w:r>
    </w:p>
    <w:p w14:paraId="53EF0E02" w14:textId="2679E440" w:rsidR="006E2EF1" w:rsidRDefault="006E2EF1" w:rsidP="00203FAB">
      <w:pPr>
        <w:ind w:left="720"/>
        <w:jc w:val="both"/>
        <w:rPr>
          <w:rFonts w:cs="Arial"/>
          <w:bCs/>
          <w:sz w:val="22"/>
          <w:szCs w:val="22"/>
        </w:rPr>
      </w:pPr>
    </w:p>
    <w:p w14:paraId="2D36222D" w14:textId="6D0B8103" w:rsidR="00D730A8" w:rsidRDefault="00D730A8" w:rsidP="00C92F34">
      <w:pPr>
        <w:ind w:left="834" w:hanging="437"/>
        <w:jc w:val="both"/>
        <w:rPr>
          <w:rFonts w:cs="Arial"/>
          <w:bCs/>
          <w:sz w:val="22"/>
          <w:szCs w:val="22"/>
        </w:rPr>
      </w:pPr>
      <w:r w:rsidRPr="00D730A8">
        <w:rPr>
          <w:rFonts w:cs="Arial"/>
          <w:bCs/>
          <w:noProof/>
          <w:sz w:val="22"/>
          <w:szCs w:val="22"/>
        </w:rPr>
        <w:drawing>
          <wp:inline distT="0" distB="0" distL="0" distR="0" wp14:anchorId="6D612FC5" wp14:editId="44E0274B">
            <wp:extent cx="5743944" cy="674370"/>
            <wp:effectExtent l="0" t="0" r="9525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5491" cy="6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C521A" w14:textId="77777777" w:rsidR="00D730A8" w:rsidRDefault="00D730A8" w:rsidP="00203FAB">
      <w:pPr>
        <w:ind w:left="720"/>
        <w:jc w:val="both"/>
        <w:rPr>
          <w:rFonts w:cs="Arial"/>
          <w:bCs/>
          <w:sz w:val="22"/>
          <w:szCs w:val="22"/>
        </w:rPr>
      </w:pPr>
    </w:p>
    <w:p w14:paraId="14F95824" w14:textId="56EC08E2" w:rsidR="009762C7" w:rsidRDefault="006E2EF1" w:rsidP="00203FAB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</w:t>
      </w:r>
      <w:r w:rsidRPr="000B75BC">
        <w:rPr>
          <w:rFonts w:cs="Arial"/>
          <w:bCs/>
          <w:sz w:val="22"/>
          <w:szCs w:val="22"/>
        </w:rPr>
        <w:t xml:space="preserve">ie Vorschlagsliste darf in ihrer Form und Darstellung </w:t>
      </w:r>
      <w:r w:rsidR="003C4400" w:rsidRPr="003C4400">
        <w:rPr>
          <w:rFonts w:cs="Arial"/>
          <w:b/>
          <w:bCs/>
          <w:sz w:val="22"/>
          <w:szCs w:val="22"/>
        </w:rPr>
        <w:t>NICHT</w:t>
      </w:r>
      <w:r w:rsidRPr="000B75BC">
        <w:rPr>
          <w:rFonts w:cs="Arial"/>
          <w:bCs/>
          <w:sz w:val="22"/>
          <w:szCs w:val="22"/>
        </w:rPr>
        <w:t xml:space="preserve"> verändert werden!</w:t>
      </w:r>
    </w:p>
    <w:p w14:paraId="381DA077" w14:textId="77777777" w:rsidR="00203FAB" w:rsidRDefault="00203FAB" w:rsidP="00203FAB">
      <w:pPr>
        <w:ind w:left="720"/>
        <w:jc w:val="both"/>
        <w:rPr>
          <w:rFonts w:cs="Arial"/>
          <w:bCs/>
          <w:sz w:val="22"/>
          <w:szCs w:val="22"/>
        </w:rPr>
      </w:pPr>
    </w:p>
    <w:p w14:paraId="3CB728C2" w14:textId="6BFD1650" w:rsidR="006E2EF1" w:rsidRDefault="009762C7" w:rsidP="00203FAB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0B75BC">
        <w:rPr>
          <w:rFonts w:cs="Arial"/>
          <w:bCs/>
          <w:sz w:val="22"/>
          <w:szCs w:val="22"/>
        </w:rPr>
        <w:t xml:space="preserve">Das (ausgeblendete) Tabellenblatt „Hilfswerte“ darf ebenfalls </w:t>
      </w:r>
      <w:r w:rsidRPr="003C4400">
        <w:rPr>
          <w:rFonts w:cs="Arial"/>
          <w:b/>
          <w:bCs/>
          <w:sz w:val="22"/>
          <w:szCs w:val="22"/>
        </w:rPr>
        <w:t>NICHT</w:t>
      </w:r>
      <w:r w:rsidRPr="000B75BC">
        <w:rPr>
          <w:rFonts w:cs="Arial"/>
          <w:bCs/>
          <w:sz w:val="22"/>
          <w:szCs w:val="22"/>
        </w:rPr>
        <w:t xml:space="preserve"> verändert bzw. mit anderen Werten befüllt werden.</w:t>
      </w:r>
    </w:p>
    <w:p w14:paraId="35DB2F62" w14:textId="77777777" w:rsidR="00203FAB" w:rsidRDefault="00203FAB" w:rsidP="00203FAB">
      <w:pPr>
        <w:pStyle w:val="Listenabsatz"/>
        <w:rPr>
          <w:rFonts w:cs="Arial"/>
          <w:bCs/>
          <w:sz w:val="22"/>
          <w:szCs w:val="22"/>
        </w:rPr>
      </w:pPr>
    </w:p>
    <w:p w14:paraId="58223CAC" w14:textId="77777777" w:rsidR="00203FAB" w:rsidRDefault="00FF5C37" w:rsidP="00203FAB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Nehmen Sie für Ihre Einträge in den Zellen </w:t>
      </w:r>
      <w:r w:rsidRPr="00F40B73">
        <w:rPr>
          <w:rFonts w:cs="Arial"/>
          <w:b/>
          <w:bCs/>
          <w:sz w:val="22"/>
          <w:szCs w:val="22"/>
          <w:u w:val="single"/>
        </w:rPr>
        <w:t>keine</w:t>
      </w:r>
      <w:r w:rsidR="00A76829">
        <w:rPr>
          <w:rFonts w:cs="Arial"/>
          <w:bCs/>
          <w:sz w:val="22"/>
          <w:szCs w:val="22"/>
        </w:rPr>
        <w:t xml:space="preserve"> Zeilenumbrüche vor</w:t>
      </w:r>
      <w:r>
        <w:rPr>
          <w:rFonts w:cs="Arial"/>
          <w:bCs/>
          <w:sz w:val="22"/>
          <w:szCs w:val="22"/>
        </w:rPr>
        <w:t xml:space="preserve"> („Alt + Enter“</w:t>
      </w:r>
      <w:r w:rsidR="008A70D4">
        <w:rPr>
          <w:rFonts w:cs="Arial"/>
          <w:bCs/>
          <w:sz w:val="22"/>
          <w:szCs w:val="22"/>
        </w:rPr>
        <w:t xml:space="preserve"> / „Alt + Eingabetaste“</w:t>
      </w:r>
      <w:r>
        <w:rPr>
          <w:rFonts w:cs="Arial"/>
          <w:bCs/>
          <w:sz w:val="22"/>
          <w:szCs w:val="22"/>
        </w:rPr>
        <w:t>)</w:t>
      </w:r>
      <w:r w:rsidR="00A76829">
        <w:rPr>
          <w:rFonts w:cs="Arial"/>
          <w:bCs/>
          <w:sz w:val="22"/>
          <w:szCs w:val="22"/>
        </w:rPr>
        <w:t>!</w:t>
      </w:r>
    </w:p>
    <w:p w14:paraId="1D0134C1" w14:textId="77777777" w:rsidR="00203FAB" w:rsidRDefault="00A76829" w:rsidP="003D6D80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Lange Texte werden automatisch umgebrochen. Für eine bessere Lesbarkeit können Sie die Spaltenbreite </w:t>
      </w:r>
      <w:r w:rsidR="002D2CB9">
        <w:rPr>
          <w:rFonts w:cs="Arial"/>
          <w:bCs/>
          <w:sz w:val="22"/>
          <w:szCs w:val="22"/>
        </w:rPr>
        <w:t>anpassen</w:t>
      </w:r>
      <w:r w:rsidR="00EC2D04">
        <w:rPr>
          <w:rFonts w:cs="Arial"/>
          <w:bCs/>
          <w:sz w:val="22"/>
          <w:szCs w:val="22"/>
        </w:rPr>
        <w:t>.</w:t>
      </w:r>
    </w:p>
    <w:p w14:paraId="59A35F7C" w14:textId="38E8D02E" w:rsidR="00202F8C" w:rsidRDefault="00202F8C" w:rsidP="00203FAB">
      <w:pPr>
        <w:ind w:left="720"/>
        <w:jc w:val="both"/>
        <w:rPr>
          <w:rFonts w:cs="Arial"/>
          <w:bCs/>
          <w:sz w:val="22"/>
          <w:szCs w:val="22"/>
        </w:rPr>
      </w:pPr>
    </w:p>
    <w:p w14:paraId="287A2EEC" w14:textId="77777777" w:rsidR="00203FAB" w:rsidRDefault="00202F8C" w:rsidP="00203FAB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2D2CB9">
        <w:rPr>
          <w:rFonts w:cs="Arial"/>
          <w:bCs/>
          <w:sz w:val="22"/>
          <w:szCs w:val="22"/>
        </w:rPr>
        <w:t xml:space="preserve">Verwenden Sie bei Ihren Einträgen </w:t>
      </w:r>
      <w:r w:rsidRPr="002D2CB9">
        <w:rPr>
          <w:rFonts w:cs="Arial"/>
          <w:b/>
          <w:bCs/>
          <w:sz w:val="22"/>
          <w:szCs w:val="22"/>
          <w:u w:val="single"/>
        </w:rPr>
        <w:t>keinen</w:t>
      </w:r>
      <w:r w:rsidRPr="002D2CB9">
        <w:rPr>
          <w:rFonts w:cs="Arial"/>
          <w:bCs/>
          <w:sz w:val="22"/>
          <w:szCs w:val="22"/>
        </w:rPr>
        <w:t xml:space="preserve"> Strich-Punkt „;“</w:t>
      </w:r>
      <w:r w:rsidR="00EB2DE9" w:rsidRPr="002D2CB9">
        <w:rPr>
          <w:rFonts w:cs="Arial"/>
          <w:bCs/>
          <w:sz w:val="22"/>
          <w:szCs w:val="22"/>
        </w:rPr>
        <w:t xml:space="preserve"> (Semikolon),</w:t>
      </w:r>
      <w:r w:rsidRPr="002D2CB9">
        <w:rPr>
          <w:rFonts w:cs="Arial"/>
          <w:bCs/>
          <w:sz w:val="22"/>
          <w:szCs w:val="22"/>
        </w:rPr>
        <w:t xml:space="preserve"> sondern</w:t>
      </w:r>
      <w:r w:rsidR="00EB2DE9" w:rsidRPr="002D2CB9">
        <w:rPr>
          <w:rFonts w:cs="Arial"/>
          <w:bCs/>
          <w:sz w:val="22"/>
          <w:szCs w:val="22"/>
        </w:rPr>
        <w:t>, falls erforderlich,</w:t>
      </w:r>
      <w:r w:rsidR="00203FAB">
        <w:rPr>
          <w:rFonts w:cs="Arial"/>
          <w:bCs/>
          <w:sz w:val="22"/>
          <w:szCs w:val="22"/>
        </w:rPr>
        <w:t xml:space="preserve"> lediglich Kommas zum Trennen.</w:t>
      </w:r>
    </w:p>
    <w:p w14:paraId="6B92FD0C" w14:textId="756F9B24" w:rsidR="006E2EF1" w:rsidRPr="002D2CB9" w:rsidRDefault="006E2EF1" w:rsidP="00203FAB">
      <w:pPr>
        <w:ind w:left="720"/>
        <w:jc w:val="both"/>
        <w:rPr>
          <w:rFonts w:cs="Arial"/>
          <w:bCs/>
          <w:sz w:val="22"/>
          <w:szCs w:val="22"/>
        </w:rPr>
      </w:pPr>
    </w:p>
    <w:p w14:paraId="0102AFDF" w14:textId="345BBD8A" w:rsidR="00B1082B" w:rsidRDefault="006E2EF1" w:rsidP="00203FAB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0B75BC">
        <w:rPr>
          <w:rFonts w:cs="Arial"/>
          <w:bCs/>
          <w:sz w:val="22"/>
          <w:szCs w:val="22"/>
        </w:rPr>
        <w:t xml:space="preserve">In Zeile 9 wird die Summe der Einträge pro Spalte </w:t>
      </w:r>
      <w:r w:rsidRPr="000B75BC">
        <w:rPr>
          <w:rFonts w:cs="Arial"/>
          <w:b/>
          <w:bCs/>
          <w:sz w:val="22"/>
          <w:szCs w:val="22"/>
        </w:rPr>
        <w:t>angezeigt.</w:t>
      </w:r>
      <w:r w:rsidRPr="000B75BC">
        <w:rPr>
          <w:rFonts w:cs="Arial"/>
          <w:bCs/>
          <w:sz w:val="22"/>
          <w:szCs w:val="22"/>
        </w:rPr>
        <w:t xml:space="preserve"> </w:t>
      </w:r>
    </w:p>
    <w:p w14:paraId="4984B76E" w14:textId="77777777" w:rsidR="003D6D80" w:rsidRDefault="003D6D80" w:rsidP="003D6D80">
      <w:pPr>
        <w:pStyle w:val="Listenabsatz"/>
        <w:rPr>
          <w:rFonts w:cs="Arial"/>
          <w:bCs/>
          <w:sz w:val="22"/>
          <w:szCs w:val="22"/>
        </w:rPr>
      </w:pPr>
    </w:p>
    <w:p w14:paraId="5F21B0E3" w14:textId="77777777" w:rsidR="006E2EF1" w:rsidRPr="00F40B73" w:rsidRDefault="00B1082B" w:rsidP="00203FAB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F40B73">
        <w:rPr>
          <w:rFonts w:cs="Arial"/>
          <w:sz w:val="22"/>
          <w:szCs w:val="22"/>
        </w:rPr>
        <w:t xml:space="preserve">Die für die </w:t>
      </w:r>
      <w:r w:rsidR="00E8065A" w:rsidRPr="00F40B73">
        <w:rPr>
          <w:rFonts w:cs="Arial"/>
          <w:color w:val="0070C0"/>
          <w:sz w:val="22"/>
          <w:szCs w:val="22"/>
        </w:rPr>
        <w:t xml:space="preserve">SPALTEN </w:t>
      </w:r>
      <w:r w:rsidR="00E8065A" w:rsidRPr="00F40B73">
        <w:rPr>
          <w:rFonts w:cs="Arial"/>
          <w:b/>
          <w:color w:val="0070C0"/>
          <w:sz w:val="22"/>
          <w:szCs w:val="22"/>
        </w:rPr>
        <w:t>H</w:t>
      </w:r>
      <w:r w:rsidR="00E8065A" w:rsidRPr="00F40B73">
        <w:rPr>
          <w:rFonts w:cs="Arial"/>
          <w:color w:val="0070C0"/>
          <w:sz w:val="22"/>
          <w:szCs w:val="22"/>
        </w:rPr>
        <w:t xml:space="preserve"> </w:t>
      </w:r>
      <w:r w:rsidR="00E8065A" w:rsidRPr="00F40B73">
        <w:rPr>
          <w:rFonts w:cs="Arial"/>
          <w:sz w:val="22"/>
          <w:szCs w:val="22"/>
        </w:rPr>
        <w:t>und</w:t>
      </w:r>
      <w:r w:rsidR="00E8065A" w:rsidRPr="00F40B73">
        <w:rPr>
          <w:rFonts w:cs="Arial"/>
          <w:color w:val="0070C0"/>
          <w:sz w:val="22"/>
          <w:szCs w:val="22"/>
        </w:rPr>
        <w:t xml:space="preserve"> </w:t>
      </w:r>
      <w:r w:rsidR="00E8065A" w:rsidRPr="00F40B73">
        <w:rPr>
          <w:rFonts w:cs="Arial"/>
          <w:b/>
          <w:color w:val="0070C0"/>
          <w:sz w:val="22"/>
          <w:szCs w:val="22"/>
        </w:rPr>
        <w:t>K</w:t>
      </w:r>
      <w:r w:rsidRPr="00F40B73">
        <w:rPr>
          <w:rFonts w:cs="Arial"/>
          <w:sz w:val="22"/>
          <w:szCs w:val="22"/>
        </w:rPr>
        <w:t xml:space="preserve"> hinterlegten Formate dürfen </w:t>
      </w:r>
      <w:r w:rsidR="002D2CB9" w:rsidRPr="002D2CB9">
        <w:rPr>
          <w:rFonts w:cs="Arial"/>
          <w:b/>
          <w:sz w:val="22"/>
          <w:szCs w:val="22"/>
        </w:rPr>
        <w:t>NICHT</w:t>
      </w:r>
      <w:r w:rsidR="002D2CB9" w:rsidRPr="00F40B73">
        <w:rPr>
          <w:rFonts w:cs="Arial"/>
          <w:sz w:val="22"/>
          <w:szCs w:val="22"/>
        </w:rPr>
        <w:t xml:space="preserve"> </w:t>
      </w:r>
      <w:r w:rsidRPr="00F40B73">
        <w:rPr>
          <w:rFonts w:cs="Arial"/>
          <w:sz w:val="22"/>
          <w:szCs w:val="22"/>
        </w:rPr>
        <w:t>verändert werden.</w:t>
      </w:r>
      <w:r w:rsidR="00BA231D" w:rsidRPr="00F40B73">
        <w:rPr>
          <w:rFonts w:cs="Arial"/>
          <w:sz w:val="22"/>
          <w:szCs w:val="22"/>
        </w:rPr>
        <w:br/>
      </w:r>
    </w:p>
    <w:p w14:paraId="2A8BDB1F" w14:textId="638774D0" w:rsidR="006E2EF1" w:rsidRPr="003D6D80" w:rsidRDefault="006E2EF1" w:rsidP="00203FAB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0B75BC">
        <w:rPr>
          <w:rFonts w:cs="Arial"/>
          <w:sz w:val="22"/>
          <w:szCs w:val="22"/>
        </w:rPr>
        <w:t xml:space="preserve">Die </w:t>
      </w:r>
      <w:r w:rsidR="00BA231D">
        <w:rPr>
          <w:rFonts w:cs="Arial"/>
          <w:sz w:val="22"/>
          <w:szCs w:val="22"/>
        </w:rPr>
        <w:t>Schöffenvorschläge</w:t>
      </w:r>
      <w:r w:rsidRPr="000B75BC">
        <w:rPr>
          <w:rFonts w:cs="Arial"/>
          <w:sz w:val="22"/>
          <w:szCs w:val="22"/>
        </w:rPr>
        <w:t xml:space="preserve"> müssen </w:t>
      </w:r>
      <w:r w:rsidRPr="000B75BC">
        <w:rPr>
          <w:rFonts w:cs="Arial"/>
          <w:b/>
          <w:sz w:val="22"/>
          <w:szCs w:val="22"/>
        </w:rPr>
        <w:t>zwingend in Zeile 11</w:t>
      </w:r>
      <w:r w:rsidRPr="000B75BC">
        <w:rPr>
          <w:rFonts w:cs="Arial"/>
          <w:sz w:val="22"/>
          <w:szCs w:val="22"/>
        </w:rPr>
        <w:t xml:space="preserve"> der Vorschlagsliste (= lfd. Nr. 1) beginnen.</w:t>
      </w:r>
    </w:p>
    <w:p w14:paraId="5E993B15" w14:textId="77777777" w:rsidR="003D6D80" w:rsidRPr="000B75BC" w:rsidRDefault="003D6D80" w:rsidP="003D6D80">
      <w:pPr>
        <w:ind w:left="720"/>
        <w:jc w:val="both"/>
        <w:rPr>
          <w:rFonts w:cs="Arial"/>
          <w:bCs/>
          <w:sz w:val="22"/>
          <w:szCs w:val="22"/>
        </w:rPr>
      </w:pPr>
    </w:p>
    <w:p w14:paraId="6DB21710" w14:textId="77777777" w:rsidR="003D6D80" w:rsidRDefault="00991213" w:rsidP="00203FAB">
      <w:pPr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24CCF821" wp14:editId="321405D5">
                <wp:simplePos x="0" y="0"/>
                <wp:positionH relativeFrom="column">
                  <wp:posOffset>1195070</wp:posOffset>
                </wp:positionH>
                <wp:positionV relativeFrom="paragraph">
                  <wp:posOffset>17780</wp:posOffset>
                </wp:positionV>
                <wp:extent cx="937260" cy="125730"/>
                <wp:effectExtent l="0" t="0" r="15240" b="2667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2573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D61101" id="Rechteck 19" o:spid="_x0000_s1026" style="position:absolute;margin-left:94.1pt;margin-top:1.4pt;width:73.8pt;height:9.9pt;z-index:-2516608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O4jQIAAG0FAAAOAAAAZHJzL2Uyb0RvYy54bWysVEtv2zAMvg/YfxB0X51HXwnqFEGLDAOK&#10;tmg79KzIUmxMFjVKiZP9+lHyo0FX7DAsB4U0yY9vXl3va8N2Cn0FNufjkxFnykooKrvJ+feX1ZdL&#10;znwQthAGrMr5QXl+vfj86apxczWBEkyhkBGI9fPG5bwMwc2zzMtS1cKfgFOWhBqwFoFY3GQFiobQ&#10;a5NNRqPzrAEsHIJU3tPX21bIFwlfayXDg9ZeBWZyTrGF9GJ61/HNFldivkHhykp2YYh/iKIWlSWn&#10;A9StCIJtsfoDqq4kggcdTiTUGWhdSZVyoGzGo3fZPJfCqZQLFce7oUz+/8HK+90jsqqg3s04s6Km&#10;Hj0pWQYlfzD6RPVpnJ+T2rN7xI7zRMZk9xrr+E9psH2q6WGoqdoHJunjbHoxOafKSxKNJ2cX01Tz&#10;7M3YoQ9fFdQsEjlHalmqpNjd+UAOSbVXib48mKpYVcYkBjfrG4NsJ6i9q9VsNp3GiMnkSC2LCbQh&#10;JyocjIrGxj4pTalTkJPkMQ2dGvCElMqGcSsqRaFaN2cj+vVe4phGi+QzAUZkTeEN2B1Ar9mC9Nht&#10;sJ1+NFVpZgfj0d8Ca40Hi+QZbBiM68oCfgRgKKvOc6tP4R+VJpJrKA40GAjtxngnVxX150748CiQ&#10;VoRaSmsfHujRBpqcQ0dxVgL++uh71KfJJSlnDa1czv3PrUDFmflmaaZn49PTuKOJOT27mBCDx5L1&#10;scRu6xugto/pwDiZyKgfTE9qhPqVrsMyeiWRsJJ851wG7Jmb0J4Cui9SLZdJjfbSiXBnn52M4LGq&#10;cf5e9q8CXTekgab7Hvr1FPN3s9rqRksLy20AXaVBfqtrV2/a6TQ43f2JR+OYT1pvV3LxGwAA//8D&#10;AFBLAwQUAAYACAAAACEAZcgNENwAAAAIAQAADwAAAGRycy9kb3ducmV2LnhtbEyPT0vEMBDF74Lf&#10;IYzgzU3tYim16bIoKoggri57zTbTP2wzKUm6rd/e8aS3ebzHm98rN4sdxBl96B0puF0lIJBqZ3pq&#10;FXx9Pt3kIELUZPTgCBV8Y4BNdXlR6sK4mT7wvIut4BIKhVbQxTgWUoa6Q6vDyo1I7DXOWx1Z+lYa&#10;r2cut4NMkySTVvfEHzo94kOH9Wk3WQUye27mt8m/utOytS/7x/dDY6VS11fL9h5ExCX+heEXn9Gh&#10;Yqajm8gEMbDO85SjClJewP56fcfHkXWagaxK+X9A9QMAAP//AwBQSwECLQAUAAYACAAAACEAtoM4&#10;kv4AAADhAQAAEwAAAAAAAAAAAAAAAAAAAAAAW0NvbnRlbnRfVHlwZXNdLnhtbFBLAQItABQABgAI&#10;AAAAIQA4/SH/1gAAAJQBAAALAAAAAAAAAAAAAAAAAC8BAABfcmVscy8ucmVsc1BLAQItABQABgAI&#10;AAAAIQBKABO4jQIAAG0FAAAOAAAAAAAAAAAAAAAAAC4CAABkcnMvZTJvRG9jLnhtbFBLAQItABQA&#10;BgAIAAAAIQBlyA0Q3AAAAAgBAAAPAAAAAAAAAAAAAAAAAOcEAABkcnMvZG93bnJldi54bWxQSwUG&#10;AAAAAAQABADzAAAA8AUAAAAA&#10;" fillcolor="#f93" strokecolor="#1f4d78 [1604]" strokeweight="1pt"/>
            </w:pict>
          </mc:Fallback>
        </mc:AlternateContent>
      </w:r>
      <w:r w:rsidR="00E8065A">
        <w:rPr>
          <w:rFonts w:cs="Arial"/>
          <w:sz w:val="22"/>
          <w:szCs w:val="22"/>
        </w:rPr>
        <w:t>Bei den</w:t>
      </w:r>
      <w:r w:rsidR="006E2EF1" w:rsidRPr="000B75BC">
        <w:rPr>
          <w:rFonts w:cs="Arial"/>
          <w:sz w:val="22"/>
          <w:szCs w:val="22"/>
        </w:rPr>
        <w:t xml:space="preserve"> mit</w:t>
      </w:r>
      <w:r w:rsidR="00996D82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orang</w:t>
      </w:r>
      <w:r w:rsidRPr="00991213">
        <w:rPr>
          <w:rFonts w:cs="Arial"/>
          <w:b/>
          <w:bCs/>
          <w:sz w:val="22"/>
          <w:szCs w:val="22"/>
        </w:rPr>
        <w:t xml:space="preserve">er </w:t>
      </w:r>
      <w:r w:rsidR="006E2EF1" w:rsidRPr="000B75BC">
        <w:rPr>
          <w:rFonts w:cs="Arial"/>
          <w:sz w:val="22"/>
          <w:szCs w:val="22"/>
        </w:rPr>
        <w:t xml:space="preserve">Farbe markierten </w:t>
      </w:r>
      <w:r w:rsidR="00883B23">
        <w:rPr>
          <w:rFonts w:cs="Arial"/>
          <w:color w:val="0070C0"/>
          <w:sz w:val="22"/>
          <w:szCs w:val="22"/>
        </w:rPr>
        <w:t xml:space="preserve">SPALTEN </w:t>
      </w:r>
      <w:r w:rsidR="00883B23">
        <w:rPr>
          <w:rFonts w:cs="Arial"/>
          <w:b/>
          <w:color w:val="0070C0"/>
          <w:sz w:val="22"/>
          <w:szCs w:val="22"/>
        </w:rPr>
        <w:t>A</w:t>
      </w:r>
      <w:r w:rsidR="006E2EF1" w:rsidRPr="000B75BC">
        <w:rPr>
          <w:rFonts w:cs="Arial"/>
          <w:b/>
          <w:sz w:val="22"/>
          <w:szCs w:val="22"/>
        </w:rPr>
        <w:t xml:space="preserve"> </w:t>
      </w:r>
      <w:r w:rsidR="006E2EF1" w:rsidRPr="00883B23">
        <w:rPr>
          <w:rFonts w:cs="Arial"/>
          <w:b/>
          <w:color w:val="0070C0"/>
          <w:sz w:val="22"/>
          <w:szCs w:val="22"/>
        </w:rPr>
        <w:t>+ B, D – F</w:t>
      </w:r>
      <w:r w:rsidR="0022212E">
        <w:rPr>
          <w:rFonts w:cs="Arial"/>
          <w:b/>
          <w:color w:val="0070C0"/>
          <w:sz w:val="22"/>
          <w:szCs w:val="22"/>
        </w:rPr>
        <w:t>,</w:t>
      </w:r>
      <w:r w:rsidR="006E2EF1" w:rsidRPr="000B75BC">
        <w:rPr>
          <w:rFonts w:cs="Arial"/>
          <w:b/>
          <w:sz w:val="22"/>
          <w:szCs w:val="22"/>
        </w:rPr>
        <w:t xml:space="preserve"> </w:t>
      </w:r>
      <w:r w:rsidR="006E2EF1" w:rsidRPr="00883B23">
        <w:rPr>
          <w:rFonts w:cs="Arial"/>
          <w:b/>
          <w:color w:val="0070C0"/>
          <w:sz w:val="22"/>
          <w:szCs w:val="22"/>
        </w:rPr>
        <w:t xml:space="preserve">H </w:t>
      </w:r>
      <w:r w:rsidR="00883B23" w:rsidRPr="00883B23">
        <w:rPr>
          <w:rFonts w:cs="Arial"/>
          <w:b/>
          <w:color w:val="0070C0"/>
          <w:sz w:val="22"/>
          <w:szCs w:val="22"/>
        </w:rPr>
        <w:t>–</w:t>
      </w:r>
      <w:r w:rsidR="006E2EF1" w:rsidRPr="00883B23">
        <w:rPr>
          <w:rFonts w:cs="Arial"/>
          <w:b/>
          <w:color w:val="0070C0"/>
          <w:sz w:val="22"/>
          <w:szCs w:val="22"/>
        </w:rPr>
        <w:t xml:space="preserve"> </w:t>
      </w:r>
      <w:r w:rsidR="0022212E">
        <w:rPr>
          <w:rFonts w:cs="Arial"/>
          <w:b/>
          <w:color w:val="0070C0"/>
          <w:sz w:val="22"/>
          <w:szCs w:val="22"/>
        </w:rPr>
        <w:t>N</w:t>
      </w:r>
      <w:r w:rsidR="0022212E">
        <w:rPr>
          <w:rFonts w:cs="Arial"/>
          <w:sz w:val="22"/>
          <w:szCs w:val="22"/>
        </w:rPr>
        <w:t xml:space="preserve"> und </w:t>
      </w:r>
      <w:r w:rsidR="0022212E" w:rsidRPr="002D2CB9">
        <w:rPr>
          <w:rFonts w:cs="Arial"/>
          <w:b/>
          <w:color w:val="0070C0"/>
          <w:sz w:val="22"/>
          <w:szCs w:val="22"/>
        </w:rPr>
        <w:t xml:space="preserve">P </w:t>
      </w:r>
      <w:r w:rsidR="002D2CB9" w:rsidRPr="00883B23">
        <w:rPr>
          <w:rFonts w:cs="Arial"/>
          <w:b/>
          <w:color w:val="0070C0"/>
          <w:sz w:val="22"/>
          <w:szCs w:val="22"/>
        </w:rPr>
        <w:t>–</w:t>
      </w:r>
      <w:r w:rsidR="002D2CB9">
        <w:rPr>
          <w:rFonts w:cs="Arial"/>
          <w:b/>
          <w:color w:val="0070C0"/>
          <w:sz w:val="22"/>
          <w:szCs w:val="22"/>
        </w:rPr>
        <w:t xml:space="preserve"> </w:t>
      </w:r>
      <w:r w:rsidR="0022212E" w:rsidRPr="002D2CB9">
        <w:rPr>
          <w:rFonts w:cs="Arial"/>
          <w:b/>
          <w:color w:val="0070C0"/>
          <w:sz w:val="22"/>
          <w:szCs w:val="22"/>
        </w:rPr>
        <w:t>Q</w:t>
      </w:r>
      <w:r w:rsidR="0022212E" w:rsidRPr="0022212E">
        <w:rPr>
          <w:rFonts w:cs="Arial"/>
          <w:b/>
          <w:sz w:val="22"/>
          <w:szCs w:val="22"/>
        </w:rPr>
        <w:t xml:space="preserve"> </w:t>
      </w:r>
      <w:r w:rsidR="00883B23">
        <w:rPr>
          <w:rFonts w:cs="Arial"/>
          <w:sz w:val="22"/>
          <w:szCs w:val="22"/>
        </w:rPr>
        <w:t xml:space="preserve">handelt es sich um </w:t>
      </w:r>
      <w:r w:rsidR="00883B23" w:rsidRPr="00883B23">
        <w:rPr>
          <w:rFonts w:cs="Arial"/>
          <w:b/>
          <w:sz w:val="22"/>
          <w:szCs w:val="22"/>
        </w:rPr>
        <w:t>Pflichtfelder</w:t>
      </w:r>
      <w:r>
        <w:rPr>
          <w:rFonts w:cs="Arial"/>
          <w:b/>
          <w:sz w:val="22"/>
          <w:szCs w:val="22"/>
        </w:rPr>
        <w:t>.</w:t>
      </w:r>
    </w:p>
    <w:p w14:paraId="642BB4E0" w14:textId="77777777" w:rsidR="003D6D80" w:rsidRDefault="003D6D80" w:rsidP="003D6D80">
      <w:pPr>
        <w:pStyle w:val="Listenabsatz"/>
        <w:rPr>
          <w:rFonts w:cs="Arial"/>
          <w:b/>
          <w:sz w:val="22"/>
          <w:szCs w:val="22"/>
        </w:rPr>
      </w:pPr>
    </w:p>
    <w:p w14:paraId="11DBA5A3" w14:textId="29FFA155" w:rsidR="0022212E" w:rsidRPr="00D730A8" w:rsidRDefault="00803DBD" w:rsidP="00203FAB">
      <w:pPr>
        <w:ind w:left="7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8266A84" wp14:editId="4326A9CB">
                <wp:simplePos x="0" y="0"/>
                <wp:positionH relativeFrom="column">
                  <wp:posOffset>1221740</wp:posOffset>
                </wp:positionH>
                <wp:positionV relativeFrom="paragraph">
                  <wp:posOffset>23495</wp:posOffset>
                </wp:positionV>
                <wp:extent cx="864870" cy="140970"/>
                <wp:effectExtent l="0" t="0" r="11430" b="11430"/>
                <wp:wrapNone/>
                <wp:docPr id="33" name="Flussdiagramm: Proz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14097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35E49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3" o:spid="_x0000_s1026" type="#_x0000_t109" style="position:absolute;margin-left:96.2pt;margin-top:1.85pt;width:68.1pt;height:11.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IVlwIAAIcFAAAOAAAAZHJzL2Uyb0RvYy54bWysVEtv2zAMvg/YfxB0X+2k6cuoU2QpMgwo&#10;2qDt0LMiS7EBSdQkJU7660fJjhu0xQ7DclBIk/z45vXNTiuyFc43YEo6OskpEYZD1Zh1SX89L75d&#10;UuIDMxVTYERJ98LTm+nXL9etLcQYalCVcARBjC9aW9I6BFtkmee10MyfgBUGhRKcZgFZt84qx1pE&#10;1yob5/l51oKrrAMuvMevt52QThO+lIKHBym9CESVFGML6XXpXcU3m16zYu2YrRveh8H+IQrNGoNO&#10;B6hbFhjZuOYDlG64Aw8ynHDQGUjZcJFywGxG+btsnmpmRcoFi+PtUCb//2D5/XbpSFOV9PSUEsM0&#10;9mihNt5XDcOyaF2QpYNXrC5BBaxWa32BRk926XrOIxlT30mn4z8mRXapwvuhwmIXCMePl+eTywvs&#10;A0fRaJJfIY0o2ZuxdT78EKBJJEoqFbTzmrmAQcQWpxqz7Z0PndlBPfr1oJpq0SiVGLdezZUjWxYb&#10;n3/Pzw6ejtSymEwXfqLCXolorMyjkFgUDHicPKZxFAMe41yYMOpENatE5+Ysx1+fz2CRskuAEVli&#10;eAN2DxBH/SN2l1+vH01FmubBOP9bYJ3xYJE8gwmDsW4MuM8AFGbVe+70Mfyj0kRyBdUeR8ZBt0ve&#10;8kWDvbpjPiyZw+XB9uJBCA/4xPaVFHqKkhrc62ffoz7ONEopaXEZS+p/b5gTlKifBqf9ajSZxO1N&#10;zOTsYoyMO5asjiVmo+eAbR/h6bE8kVE/qAMpHegXvBuz6BVFzHD0XVIe3IGZh+5I4OXhYjZLarix&#10;loU782R5BI9VjfP3vHthzvYDG3DS7+GwuKx4N6udbrQ0MNsEkE0a5Le69vXGbU+D01+meE6O+aT1&#10;dj+nfwAAAP//AwBQSwMEFAAGAAgAAAAhALReR8rcAAAACAEAAA8AAABkcnMvZG93bnJldi54bWxM&#10;j81OwzAQhO9IvIO1SNyoTQL9CXGqColjJWiQuLqxSSLitRtvm/D2LCc4jmY08025nf0gLm5MfUAN&#10;9wsFwmETbI+thvf65W4NIpFBa4aATsO3S7Ctrq9KU9gw4Zu7HKgVXIKpMBo6olhImZrOeZMWITpk&#10;7zOM3hDLsZV2NBOX+0FmSi2lNz3yQmeie+5c83U4ew0rRVN9Or1Ocd/kH3Pc7RXVpPXtzbx7AkFu&#10;pr8w/OIzOlTMdAxntEkMrDfZA0c15CsQ7OfZegniqCF73ICsSvn/QPUDAAD//wMAUEsBAi0AFAAG&#10;AAgAAAAhALaDOJL+AAAA4QEAABMAAAAAAAAAAAAAAAAAAAAAAFtDb250ZW50X1R5cGVzXS54bWxQ&#10;SwECLQAUAAYACAAAACEAOP0h/9YAAACUAQAACwAAAAAAAAAAAAAAAAAvAQAAX3JlbHMvLnJlbHNQ&#10;SwECLQAUAAYACAAAACEAJBvSFZcCAACHBQAADgAAAAAAAAAAAAAAAAAuAgAAZHJzL2Uyb0RvYy54&#10;bWxQSwECLQAUAAYACAAAACEAtF5HytwAAAAIAQAADwAAAAAAAAAAAAAAAADxBAAAZHJzL2Rvd25y&#10;ZXYueG1sUEsFBgAAAAAEAAQA8wAAAPoFAAAAAA==&#10;" fillcolor="#00b050" strokecolor="#1f4d78 [1604]" strokeweight="1pt"/>
            </w:pict>
          </mc:Fallback>
        </mc:AlternateContent>
      </w:r>
      <w:r w:rsidR="00D730A8">
        <w:rPr>
          <w:rFonts w:cs="Arial"/>
          <w:bCs/>
          <w:sz w:val="22"/>
          <w:szCs w:val="22"/>
        </w:rPr>
        <w:t xml:space="preserve">Bei den mit </w:t>
      </w:r>
      <w:r w:rsidR="00D730A8" w:rsidRPr="00803DBD">
        <w:rPr>
          <w:rFonts w:cs="Arial"/>
          <w:b/>
          <w:bCs/>
          <w:sz w:val="22"/>
          <w:szCs w:val="22"/>
        </w:rPr>
        <w:t>grüner</w:t>
      </w:r>
      <w:r w:rsidR="00D730A8" w:rsidRPr="00803DBD">
        <w:rPr>
          <w:rFonts w:cs="Arial"/>
          <w:bCs/>
          <w:sz w:val="22"/>
          <w:szCs w:val="22"/>
        </w:rPr>
        <w:t xml:space="preserve"> Farbe</w:t>
      </w:r>
      <w:r w:rsidR="00D730A8">
        <w:rPr>
          <w:rFonts w:cs="Arial"/>
          <w:bCs/>
          <w:sz w:val="22"/>
          <w:szCs w:val="22"/>
        </w:rPr>
        <w:t xml:space="preserve"> markierten Spalten </w:t>
      </w:r>
      <w:r w:rsidR="00D730A8">
        <w:rPr>
          <w:rFonts w:cs="Arial"/>
          <w:b/>
          <w:color w:val="0070C0"/>
          <w:sz w:val="22"/>
          <w:szCs w:val="22"/>
        </w:rPr>
        <w:t>C</w:t>
      </w:r>
      <w:r w:rsidR="00D730A8" w:rsidRPr="000B75BC">
        <w:rPr>
          <w:rFonts w:cs="Arial"/>
          <w:b/>
          <w:sz w:val="22"/>
          <w:szCs w:val="22"/>
        </w:rPr>
        <w:t xml:space="preserve"> </w:t>
      </w:r>
      <w:r w:rsidR="00D730A8">
        <w:rPr>
          <w:rFonts w:cs="Arial"/>
          <w:b/>
          <w:sz w:val="22"/>
          <w:szCs w:val="22"/>
        </w:rPr>
        <w:t>und</w:t>
      </w:r>
      <w:r w:rsidR="00D730A8" w:rsidRPr="00883B23">
        <w:rPr>
          <w:rFonts w:cs="Arial"/>
          <w:b/>
          <w:color w:val="0070C0"/>
          <w:sz w:val="22"/>
          <w:szCs w:val="22"/>
        </w:rPr>
        <w:t xml:space="preserve"> </w:t>
      </w:r>
      <w:r w:rsidR="009A7B42">
        <w:rPr>
          <w:rFonts w:cs="Arial"/>
          <w:b/>
          <w:color w:val="0070C0"/>
          <w:sz w:val="22"/>
          <w:szCs w:val="22"/>
        </w:rPr>
        <w:t>G</w:t>
      </w:r>
      <w:r w:rsidR="00D730A8" w:rsidRPr="00D730A8">
        <w:rPr>
          <w:rFonts w:cs="Arial"/>
          <w:b/>
          <w:sz w:val="22"/>
          <w:szCs w:val="22"/>
        </w:rPr>
        <w:t xml:space="preserve"> </w:t>
      </w:r>
      <w:r w:rsidR="00D730A8" w:rsidRPr="00D730A8">
        <w:rPr>
          <w:rFonts w:cs="Arial"/>
          <w:sz w:val="22"/>
          <w:szCs w:val="22"/>
        </w:rPr>
        <w:t>hande</w:t>
      </w:r>
      <w:r w:rsidR="00D730A8">
        <w:rPr>
          <w:rFonts w:cs="Arial"/>
          <w:sz w:val="22"/>
          <w:szCs w:val="22"/>
        </w:rPr>
        <w:t xml:space="preserve">lt es sich um Angaben, die nach Zustimmung durch die Bewerberin/den Bewerber angegeben werden </w:t>
      </w:r>
      <w:r w:rsidR="00D730A8">
        <w:rPr>
          <w:rFonts w:cs="Arial"/>
          <w:b/>
          <w:sz w:val="22"/>
          <w:szCs w:val="22"/>
        </w:rPr>
        <w:t>können.</w:t>
      </w:r>
    </w:p>
    <w:p w14:paraId="6DF5F4A7" w14:textId="77777777" w:rsidR="00D730A8" w:rsidRDefault="00D730A8" w:rsidP="00203FAB">
      <w:pPr>
        <w:ind w:left="720"/>
        <w:jc w:val="both"/>
        <w:rPr>
          <w:rFonts w:cs="Arial"/>
          <w:b/>
          <w:bCs/>
          <w:sz w:val="22"/>
          <w:szCs w:val="22"/>
        </w:rPr>
      </w:pPr>
    </w:p>
    <w:p w14:paraId="326E0F12" w14:textId="6B612E51" w:rsidR="0022212E" w:rsidRPr="002A6CCF" w:rsidRDefault="002D2CB9" w:rsidP="002A6CCF">
      <w:pPr>
        <w:pStyle w:val="Listenabsatz"/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2A6CCF">
        <w:rPr>
          <w:rFonts w:cs="Arial"/>
          <w:sz w:val="22"/>
          <w:szCs w:val="22"/>
        </w:rPr>
        <w:t xml:space="preserve">In die </w:t>
      </w:r>
      <w:r w:rsidR="00150145">
        <w:rPr>
          <w:rFonts w:cs="Arial"/>
          <w:bCs/>
          <w:sz w:val="22"/>
          <w:szCs w:val="22"/>
        </w:rPr>
        <w:t>Spalte</w:t>
      </w:r>
      <w:r w:rsidRPr="002A6CCF">
        <w:rPr>
          <w:rFonts w:cs="Arial"/>
          <w:bCs/>
          <w:sz w:val="22"/>
          <w:szCs w:val="22"/>
        </w:rPr>
        <w:t xml:space="preserve"> </w:t>
      </w:r>
      <w:r w:rsidRPr="002A6CCF">
        <w:rPr>
          <w:rFonts w:cs="Arial"/>
          <w:b/>
          <w:color w:val="0070C0"/>
          <w:sz w:val="22"/>
          <w:szCs w:val="22"/>
        </w:rPr>
        <w:t>O</w:t>
      </w:r>
      <w:r w:rsidRPr="002A6CCF">
        <w:rPr>
          <w:rFonts w:cs="Arial"/>
          <w:bCs/>
          <w:sz w:val="22"/>
          <w:szCs w:val="22"/>
        </w:rPr>
        <w:t xml:space="preserve"> ist g</w:t>
      </w:r>
      <w:r w:rsidR="0022212E" w:rsidRPr="002A6CCF">
        <w:rPr>
          <w:rFonts w:cs="Arial"/>
          <w:bCs/>
          <w:sz w:val="22"/>
          <w:szCs w:val="22"/>
        </w:rPr>
        <w:t xml:space="preserve">emäß </w:t>
      </w:r>
      <w:r w:rsidR="00FF1E5A" w:rsidRPr="002A6CCF">
        <w:rPr>
          <w:rFonts w:cs="Arial"/>
          <w:bCs/>
          <w:sz w:val="22"/>
          <w:szCs w:val="22"/>
        </w:rPr>
        <w:t xml:space="preserve">§ 36 Abs. 2 Satz 2 GVG </w:t>
      </w:r>
      <w:r w:rsidR="0022212E" w:rsidRPr="002A6CCF">
        <w:rPr>
          <w:rFonts w:cs="Arial"/>
          <w:bCs/>
          <w:sz w:val="22"/>
          <w:szCs w:val="22"/>
        </w:rPr>
        <w:t xml:space="preserve">bei häufig vorkommenden Namen </w:t>
      </w:r>
      <w:r w:rsidR="0022212E" w:rsidRPr="00E715F6">
        <w:rPr>
          <w:rFonts w:cs="Arial"/>
          <w:b/>
          <w:bCs/>
          <w:sz w:val="22"/>
          <w:szCs w:val="22"/>
        </w:rPr>
        <w:t>auch</w:t>
      </w:r>
      <w:r w:rsidR="0022212E" w:rsidRPr="002A6CCF">
        <w:rPr>
          <w:rFonts w:cs="Arial"/>
          <w:bCs/>
          <w:sz w:val="22"/>
          <w:szCs w:val="22"/>
        </w:rPr>
        <w:t xml:space="preserve"> der Stadt- oder Orts</w:t>
      </w:r>
      <w:r w:rsidR="00FF1E5A" w:rsidRPr="002A6CCF">
        <w:rPr>
          <w:rFonts w:cs="Arial"/>
          <w:bCs/>
          <w:sz w:val="22"/>
          <w:szCs w:val="22"/>
        </w:rPr>
        <w:t>teil des Wohnortes aufzunehmen.</w:t>
      </w:r>
    </w:p>
    <w:p w14:paraId="4344E980" w14:textId="77777777" w:rsidR="006E2EF1" w:rsidRPr="000B75BC" w:rsidRDefault="006E2EF1" w:rsidP="00203FAB">
      <w:pPr>
        <w:ind w:left="720"/>
        <w:jc w:val="both"/>
        <w:rPr>
          <w:rFonts w:cs="Arial"/>
          <w:b/>
          <w:sz w:val="22"/>
          <w:szCs w:val="22"/>
        </w:rPr>
      </w:pPr>
    </w:p>
    <w:p w14:paraId="45BEA3AC" w14:textId="77777777" w:rsidR="006E2EF1" w:rsidRPr="00071A23" w:rsidRDefault="006E2EF1" w:rsidP="00203FAB">
      <w:pPr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 w:rsidRPr="00153030">
        <w:rPr>
          <w:rFonts w:cs="Arial"/>
          <w:bCs/>
          <w:sz w:val="22"/>
          <w:szCs w:val="22"/>
        </w:rPr>
        <w:t xml:space="preserve">Sind bezüglich einer vorgeschlagenen Person </w:t>
      </w:r>
      <w:r w:rsidR="002E10BB">
        <w:rPr>
          <w:rFonts w:cs="Arial"/>
          <w:bCs/>
          <w:sz w:val="22"/>
          <w:szCs w:val="22"/>
        </w:rPr>
        <w:t xml:space="preserve">keine </w:t>
      </w:r>
      <w:r w:rsidRPr="00153030">
        <w:rPr>
          <w:rFonts w:cs="Arial"/>
          <w:bCs/>
          <w:sz w:val="22"/>
          <w:szCs w:val="22"/>
        </w:rPr>
        <w:t xml:space="preserve">Angaben für eine oder mehrere der </w:t>
      </w:r>
      <w:r w:rsidR="00883B23">
        <w:rPr>
          <w:rFonts w:cs="Arial"/>
          <w:color w:val="0070C0"/>
          <w:sz w:val="22"/>
          <w:szCs w:val="22"/>
        </w:rPr>
        <w:t xml:space="preserve">SPALTEN </w:t>
      </w:r>
      <w:r w:rsidR="00883B23">
        <w:rPr>
          <w:rFonts w:cs="Arial"/>
          <w:b/>
          <w:color w:val="0070C0"/>
          <w:sz w:val="22"/>
          <w:szCs w:val="22"/>
        </w:rPr>
        <w:t>A</w:t>
      </w:r>
      <w:r w:rsidR="00883B23" w:rsidRPr="000B75BC">
        <w:rPr>
          <w:rFonts w:cs="Arial"/>
          <w:b/>
          <w:sz w:val="22"/>
          <w:szCs w:val="22"/>
        </w:rPr>
        <w:t xml:space="preserve"> </w:t>
      </w:r>
      <w:r w:rsidR="00883B23" w:rsidRPr="00883B23">
        <w:rPr>
          <w:rFonts w:cs="Arial"/>
          <w:b/>
          <w:color w:val="0070C0"/>
          <w:sz w:val="22"/>
          <w:szCs w:val="22"/>
        </w:rPr>
        <w:t>+ B, D – F</w:t>
      </w:r>
      <w:r w:rsidR="00883B23" w:rsidRPr="000B75BC">
        <w:rPr>
          <w:rFonts w:cs="Arial"/>
          <w:b/>
          <w:sz w:val="22"/>
          <w:szCs w:val="22"/>
        </w:rPr>
        <w:t xml:space="preserve"> </w:t>
      </w:r>
      <w:r w:rsidR="00883B23" w:rsidRPr="000B75BC">
        <w:rPr>
          <w:rFonts w:cs="Arial"/>
          <w:sz w:val="22"/>
          <w:szCs w:val="22"/>
        </w:rPr>
        <w:t>und</w:t>
      </w:r>
      <w:r w:rsidR="00883B23" w:rsidRPr="000B75BC">
        <w:rPr>
          <w:rFonts w:cs="Arial"/>
          <w:b/>
          <w:sz w:val="22"/>
          <w:szCs w:val="22"/>
        </w:rPr>
        <w:t xml:space="preserve"> </w:t>
      </w:r>
      <w:r w:rsidR="00883B23" w:rsidRPr="00883B23">
        <w:rPr>
          <w:rFonts w:cs="Arial"/>
          <w:b/>
          <w:color w:val="0070C0"/>
          <w:sz w:val="22"/>
          <w:szCs w:val="22"/>
        </w:rPr>
        <w:t xml:space="preserve">H – </w:t>
      </w:r>
      <w:r w:rsidR="009762C7">
        <w:rPr>
          <w:rFonts w:cs="Arial"/>
          <w:b/>
          <w:color w:val="0070C0"/>
          <w:sz w:val="22"/>
          <w:szCs w:val="22"/>
        </w:rPr>
        <w:t>Q</w:t>
      </w:r>
      <w:r w:rsidRPr="00153030">
        <w:rPr>
          <w:rFonts w:cs="Arial"/>
          <w:bCs/>
          <w:sz w:val="22"/>
          <w:szCs w:val="22"/>
        </w:rPr>
        <w:t xml:space="preserve"> vorhanden/bekannt, so bleibt die Spalte/Zelle leer.</w:t>
      </w:r>
      <w:r w:rsidRPr="00153030">
        <w:rPr>
          <w:rFonts w:cs="Arial"/>
          <w:bCs/>
          <w:sz w:val="22"/>
          <w:szCs w:val="22"/>
        </w:rPr>
        <w:br/>
        <w:t>Ggf. kann</w:t>
      </w:r>
      <w:r w:rsidRPr="000B75BC">
        <w:rPr>
          <w:rFonts w:cs="Arial"/>
          <w:sz w:val="22"/>
          <w:szCs w:val="22"/>
        </w:rPr>
        <w:t xml:space="preserve"> in Spalte/Zelle </w:t>
      </w:r>
      <w:r w:rsidR="009762C7">
        <w:rPr>
          <w:rFonts w:cs="Arial"/>
          <w:b/>
          <w:color w:val="0070C0"/>
          <w:sz w:val="22"/>
          <w:szCs w:val="22"/>
        </w:rPr>
        <w:t>R</w:t>
      </w:r>
      <w:r w:rsidR="009762C7" w:rsidRPr="000B75BC">
        <w:rPr>
          <w:rFonts w:cs="Arial"/>
          <w:sz w:val="22"/>
          <w:szCs w:val="22"/>
        </w:rPr>
        <w:t xml:space="preserve"> </w:t>
      </w:r>
      <w:r w:rsidRPr="000B75BC">
        <w:rPr>
          <w:rFonts w:cs="Arial"/>
          <w:sz w:val="22"/>
          <w:szCs w:val="22"/>
        </w:rPr>
        <w:t>„Bemerkung“ ein</w:t>
      </w:r>
      <w:r w:rsidR="00A76829">
        <w:rPr>
          <w:rFonts w:cs="Arial"/>
          <w:sz w:val="22"/>
          <w:szCs w:val="22"/>
        </w:rPr>
        <w:t xml:space="preserve"> Eintrag </w:t>
      </w:r>
      <w:r w:rsidRPr="000B75BC">
        <w:rPr>
          <w:rFonts w:cs="Arial"/>
          <w:sz w:val="22"/>
          <w:szCs w:val="22"/>
        </w:rPr>
        <w:t>vorgenommen werden.</w:t>
      </w:r>
    </w:p>
    <w:p w14:paraId="3D99E4F6" w14:textId="77777777" w:rsidR="006E2EF1" w:rsidRPr="00071A23" w:rsidRDefault="006E2EF1" w:rsidP="00203FAB">
      <w:pPr>
        <w:ind w:left="720"/>
        <w:jc w:val="both"/>
        <w:rPr>
          <w:rFonts w:cs="Arial"/>
          <w:b/>
          <w:sz w:val="22"/>
          <w:szCs w:val="22"/>
        </w:rPr>
      </w:pPr>
    </w:p>
    <w:p w14:paraId="24276C62" w14:textId="77777777" w:rsidR="002A6CCF" w:rsidRPr="002A6CCF" w:rsidRDefault="00C1745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Die</w:t>
      </w:r>
      <w:r w:rsidR="00153030">
        <w:rPr>
          <w:rFonts w:cs="Arial"/>
          <w:bCs/>
          <w:sz w:val="22"/>
          <w:szCs w:val="22"/>
        </w:rPr>
        <w:t xml:space="preserve"> </w:t>
      </w:r>
      <w:r w:rsidR="00F4715F">
        <w:rPr>
          <w:rFonts w:cs="Arial"/>
          <w:color w:val="0070C0"/>
          <w:sz w:val="22"/>
          <w:szCs w:val="22"/>
        </w:rPr>
        <w:t xml:space="preserve">SPALTEN </w:t>
      </w:r>
      <w:r w:rsidR="00F4715F" w:rsidRPr="00883B23">
        <w:rPr>
          <w:rFonts w:cs="Arial"/>
          <w:b/>
          <w:color w:val="0070C0"/>
          <w:sz w:val="22"/>
          <w:szCs w:val="22"/>
        </w:rPr>
        <w:t>B</w:t>
      </w:r>
      <w:r w:rsidR="00F4715F">
        <w:rPr>
          <w:rFonts w:cs="Arial"/>
          <w:b/>
          <w:color w:val="0070C0"/>
          <w:sz w:val="22"/>
          <w:szCs w:val="22"/>
        </w:rPr>
        <w:t>, G</w:t>
      </w:r>
      <w:r w:rsidR="00A76829">
        <w:rPr>
          <w:rFonts w:cs="Arial"/>
          <w:b/>
          <w:color w:val="0070C0"/>
          <w:sz w:val="22"/>
          <w:szCs w:val="22"/>
        </w:rPr>
        <w:t xml:space="preserve"> </w:t>
      </w:r>
      <w:r w:rsidR="00F4715F" w:rsidRPr="00F4715F">
        <w:rPr>
          <w:rFonts w:cs="Arial"/>
          <w:sz w:val="22"/>
          <w:szCs w:val="22"/>
        </w:rPr>
        <w:t>und</w:t>
      </w:r>
      <w:r w:rsidR="00F4715F">
        <w:rPr>
          <w:rFonts w:cs="Arial"/>
          <w:b/>
          <w:color w:val="0070C0"/>
          <w:sz w:val="22"/>
          <w:szCs w:val="22"/>
        </w:rPr>
        <w:t xml:space="preserve"> </w:t>
      </w:r>
      <w:r w:rsidR="009762C7">
        <w:rPr>
          <w:rFonts w:cs="Arial"/>
          <w:b/>
          <w:color w:val="0070C0"/>
          <w:sz w:val="22"/>
          <w:szCs w:val="22"/>
        </w:rPr>
        <w:t>Q</w:t>
      </w:r>
      <w:r w:rsidR="009762C7" w:rsidRPr="007C73A5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sind mit Auswahlfeldern versehen, </w:t>
      </w:r>
      <w:r w:rsidR="00F4715F">
        <w:rPr>
          <w:rFonts w:cs="Arial"/>
          <w:bCs/>
          <w:sz w:val="22"/>
          <w:szCs w:val="22"/>
        </w:rPr>
        <w:t>für die eine</w:t>
      </w:r>
      <w:r w:rsidR="00153030">
        <w:rPr>
          <w:rFonts w:cs="Arial"/>
          <w:bCs/>
          <w:sz w:val="22"/>
          <w:szCs w:val="22"/>
        </w:rPr>
        <w:t xml:space="preserve"> Auswahl</w:t>
      </w:r>
      <w:r>
        <w:rPr>
          <w:rFonts w:cs="Arial"/>
          <w:bCs/>
          <w:sz w:val="22"/>
          <w:szCs w:val="22"/>
        </w:rPr>
        <w:t>liste</w:t>
      </w:r>
      <w:r w:rsidR="00153030">
        <w:rPr>
          <w:rFonts w:cs="Arial"/>
          <w:bCs/>
          <w:sz w:val="22"/>
          <w:szCs w:val="22"/>
        </w:rPr>
        <w:t xml:space="preserve"> </w:t>
      </w:r>
      <w:r w:rsidR="00153030" w:rsidRPr="000B75BC">
        <w:rPr>
          <w:rFonts w:cs="Arial"/>
          <w:bCs/>
          <w:sz w:val="22"/>
          <w:szCs w:val="22"/>
        </w:rPr>
        <w:t>(Dropdown-Listenfeld)</w:t>
      </w:r>
      <w:r>
        <w:rPr>
          <w:rFonts w:cs="Arial"/>
          <w:bCs/>
          <w:sz w:val="22"/>
          <w:szCs w:val="22"/>
        </w:rPr>
        <w:t xml:space="preserve"> </w:t>
      </w:r>
      <w:r w:rsidR="00FF1E5A">
        <w:rPr>
          <w:rFonts w:cs="Arial"/>
          <w:bCs/>
          <w:color w:val="FF0000"/>
          <w:sz w:val="22"/>
          <w:szCs w:val="22"/>
        </w:rPr>
        <w:t xml:space="preserve">in der ersten „Schreib-Zeile“ </w:t>
      </w:r>
      <w:r>
        <w:rPr>
          <w:rFonts w:cs="Arial"/>
          <w:bCs/>
          <w:sz w:val="22"/>
          <w:szCs w:val="22"/>
        </w:rPr>
        <w:t xml:space="preserve">hinterlegt </w:t>
      </w:r>
      <w:r w:rsidR="00F4715F">
        <w:rPr>
          <w:rFonts w:cs="Arial"/>
          <w:bCs/>
          <w:sz w:val="22"/>
          <w:szCs w:val="22"/>
        </w:rPr>
        <w:t>ist</w:t>
      </w:r>
      <w:r>
        <w:rPr>
          <w:rFonts w:cs="Arial"/>
          <w:bCs/>
          <w:sz w:val="22"/>
          <w:szCs w:val="22"/>
        </w:rPr>
        <w:t>.</w:t>
      </w:r>
    </w:p>
    <w:p w14:paraId="53F18549" w14:textId="1616FAFF" w:rsidR="006E2EF1" w:rsidRPr="000B75BC" w:rsidRDefault="006E2EF1" w:rsidP="002A6CCF">
      <w:pPr>
        <w:ind w:left="720"/>
        <w:jc w:val="both"/>
        <w:rPr>
          <w:rFonts w:cs="Arial"/>
          <w:sz w:val="22"/>
          <w:szCs w:val="22"/>
        </w:rPr>
      </w:pPr>
      <w:r w:rsidRPr="000B75BC">
        <w:rPr>
          <w:rFonts w:cs="Arial"/>
          <w:bCs/>
          <w:sz w:val="22"/>
          <w:szCs w:val="22"/>
        </w:rPr>
        <w:lastRenderedPageBreak/>
        <w:t xml:space="preserve">Sobald eine Zelle mit Auswahlfeld markiert </w:t>
      </w:r>
      <w:r w:rsidR="00C17451">
        <w:rPr>
          <w:rFonts w:cs="Arial"/>
          <w:bCs/>
          <w:sz w:val="22"/>
          <w:szCs w:val="22"/>
        </w:rPr>
        <w:t>wird</w:t>
      </w:r>
      <w:r w:rsidRPr="000B75BC">
        <w:rPr>
          <w:rFonts w:cs="Arial"/>
          <w:bCs/>
          <w:sz w:val="22"/>
          <w:szCs w:val="22"/>
        </w:rPr>
        <w:t xml:space="preserve"> (z. B. durch Maus-Klick in die Zelle), wird die Auswahlliste angeboten.</w:t>
      </w:r>
    </w:p>
    <w:p w14:paraId="73932C24" w14:textId="77777777" w:rsidR="006E2EF1" w:rsidRDefault="006E2EF1" w:rsidP="00203FAB">
      <w:pPr>
        <w:pStyle w:val="Listenabsatz1"/>
        <w:jc w:val="both"/>
        <w:rPr>
          <w:rFonts w:cs="Arial"/>
          <w:b/>
          <w:i/>
          <w:sz w:val="22"/>
          <w:szCs w:val="22"/>
        </w:rPr>
      </w:pPr>
    </w:p>
    <w:p w14:paraId="70114D1F" w14:textId="3A0CC366" w:rsidR="006E2EF1" w:rsidRDefault="006E2EF1" w:rsidP="00203FAB">
      <w:pPr>
        <w:ind w:left="720"/>
        <w:jc w:val="both"/>
        <w:rPr>
          <w:rFonts w:cs="Arial"/>
          <w:sz w:val="22"/>
          <w:szCs w:val="22"/>
        </w:rPr>
      </w:pPr>
      <w:r w:rsidRPr="000B75BC">
        <w:rPr>
          <w:rFonts w:cs="Arial"/>
          <w:b/>
          <w:i/>
          <w:sz w:val="22"/>
          <w:szCs w:val="22"/>
        </w:rPr>
        <w:t xml:space="preserve">Beispiel: </w:t>
      </w:r>
      <w:r w:rsidRPr="000B75BC">
        <w:rPr>
          <w:rFonts w:cs="Arial"/>
          <w:b/>
          <w:i/>
          <w:sz w:val="22"/>
          <w:szCs w:val="22"/>
        </w:rPr>
        <w:br/>
      </w:r>
      <w:r w:rsidR="00463B94" w:rsidRPr="0086544B">
        <w:rPr>
          <w:rFonts w:cs="Arial"/>
          <w:b/>
          <w:i/>
          <w:noProof/>
          <w:sz w:val="22"/>
          <w:szCs w:val="22"/>
        </w:rPr>
        <w:drawing>
          <wp:inline distT="0" distB="0" distL="0" distR="0" wp14:anchorId="6572C510" wp14:editId="7EFED764">
            <wp:extent cx="1185545" cy="998855"/>
            <wp:effectExtent l="0" t="0" r="0" b="0"/>
            <wp:docPr id="1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5BC">
        <w:rPr>
          <w:rFonts w:cs="Arial"/>
          <w:b/>
          <w:i/>
          <w:sz w:val="22"/>
          <w:szCs w:val="22"/>
        </w:rPr>
        <w:t xml:space="preserve">  </w:t>
      </w:r>
      <w:r w:rsidRPr="00426AF0">
        <w:rPr>
          <w:rFonts w:cs="Arial"/>
          <w:b/>
          <w:sz w:val="40"/>
          <w:szCs w:val="40"/>
        </w:rPr>
        <w:sym w:font="Wingdings" w:char="F0E0"/>
      </w:r>
      <w:r w:rsidRPr="000B75BC">
        <w:rPr>
          <w:rFonts w:cs="Arial"/>
          <w:b/>
          <w:sz w:val="22"/>
          <w:szCs w:val="22"/>
        </w:rPr>
        <w:tab/>
      </w:r>
      <w:r w:rsidRPr="000B75BC">
        <w:rPr>
          <w:rFonts w:cs="Arial"/>
          <w:b/>
          <w:i/>
          <w:sz w:val="22"/>
          <w:szCs w:val="22"/>
        </w:rPr>
        <w:t xml:space="preserve"> </w:t>
      </w:r>
      <w:r w:rsidR="00463B94" w:rsidRPr="0086544B">
        <w:rPr>
          <w:rFonts w:cs="Arial"/>
          <w:noProof/>
          <w:sz w:val="22"/>
          <w:szCs w:val="22"/>
        </w:rPr>
        <w:drawing>
          <wp:inline distT="0" distB="0" distL="0" distR="0" wp14:anchorId="119A1CB4" wp14:editId="604BE527">
            <wp:extent cx="1371600" cy="986155"/>
            <wp:effectExtent l="0" t="0" r="0" b="0"/>
            <wp:docPr id="2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0" r="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5BC">
        <w:rPr>
          <w:rFonts w:cs="Arial"/>
          <w:sz w:val="22"/>
          <w:szCs w:val="22"/>
        </w:rPr>
        <w:t xml:space="preserve"> </w:t>
      </w:r>
      <w:r w:rsidRPr="000B75BC">
        <w:rPr>
          <w:rFonts w:cs="Arial"/>
          <w:sz w:val="22"/>
          <w:szCs w:val="22"/>
        </w:rPr>
        <w:tab/>
      </w:r>
      <w:r w:rsidRPr="00426AF0">
        <w:rPr>
          <w:rFonts w:cs="Arial"/>
          <w:b/>
          <w:sz w:val="40"/>
          <w:szCs w:val="40"/>
        </w:rPr>
        <w:sym w:font="Wingdings" w:char="F0E0"/>
      </w:r>
      <w:r w:rsidRPr="000B75BC">
        <w:rPr>
          <w:rFonts w:cs="Arial"/>
          <w:b/>
          <w:sz w:val="22"/>
          <w:szCs w:val="22"/>
        </w:rPr>
        <w:tab/>
      </w:r>
      <w:r w:rsidRPr="000B75BC">
        <w:rPr>
          <w:rFonts w:cs="Arial"/>
          <w:sz w:val="22"/>
          <w:szCs w:val="22"/>
        </w:rPr>
        <w:t xml:space="preserve"> </w:t>
      </w:r>
      <w:r w:rsidR="00463B94" w:rsidRPr="0086544B">
        <w:rPr>
          <w:rFonts w:cs="Arial"/>
          <w:noProof/>
          <w:sz w:val="22"/>
          <w:szCs w:val="22"/>
        </w:rPr>
        <w:drawing>
          <wp:inline distT="0" distB="0" distL="0" distR="0" wp14:anchorId="5AA2F91C" wp14:editId="393B8F3F">
            <wp:extent cx="1185545" cy="96964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0E5E4" w14:textId="0828054C" w:rsidR="00180E36" w:rsidRDefault="00180E36" w:rsidP="00203FAB">
      <w:pPr>
        <w:ind w:left="720"/>
        <w:jc w:val="both"/>
        <w:rPr>
          <w:rFonts w:cs="Arial"/>
          <w:b/>
          <w:sz w:val="22"/>
          <w:szCs w:val="22"/>
        </w:rPr>
      </w:pPr>
    </w:p>
    <w:p w14:paraId="025FE70A" w14:textId="4B7065AA" w:rsidR="00180E36" w:rsidRDefault="00180E36" w:rsidP="00203FAB">
      <w:pPr>
        <w:ind w:left="720"/>
        <w:jc w:val="both"/>
        <w:rPr>
          <w:rFonts w:cs="Arial"/>
          <w:b/>
          <w:sz w:val="22"/>
          <w:szCs w:val="22"/>
        </w:rPr>
      </w:pPr>
    </w:p>
    <w:p w14:paraId="62C89BC4" w14:textId="03B768F2" w:rsidR="00323BCD" w:rsidRDefault="002A6CCF" w:rsidP="00203FAB">
      <w:pPr>
        <w:ind w:left="720"/>
        <w:jc w:val="both"/>
        <w:rPr>
          <w:rFonts w:cs="Arial"/>
          <w:b/>
          <w:sz w:val="22"/>
          <w:szCs w:val="22"/>
        </w:rPr>
      </w:pPr>
      <w:r w:rsidRPr="00C13EF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F34931" wp14:editId="2346F425">
                <wp:simplePos x="0" y="0"/>
                <wp:positionH relativeFrom="column">
                  <wp:posOffset>-27940</wp:posOffset>
                </wp:positionH>
                <wp:positionV relativeFrom="paragraph">
                  <wp:posOffset>81915</wp:posOffset>
                </wp:positionV>
                <wp:extent cx="6125210" cy="320040"/>
                <wp:effectExtent l="0" t="0" r="27940" b="228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32004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B40D9" id="Rectangle 5" o:spid="_x0000_s1026" style="position:absolute;margin-left:-2.2pt;margin-top:6.45pt;width:482.3pt;height:2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lHIAIAADoEAAAOAAAAZHJzL2Uyb0RvYy54bWysU9tu2zAMfR+wfxD0vjhOk64z4hRBLsOA&#10;bivW7QMYWbaFyZJGKXG6ry8lp1l2wR6G+UEQTfLo8JCc3x47zQ4SvbKm5PlozJk0wlbKNCX/8nn7&#10;6oYzH8BUoK2RJX+Unt8uXr6Y966QE9taXUlkBGJ80buStyG4Isu8aGUHfmSdNOSsLXYQyMQmqxB6&#10;Qu90NhmPr7PeYuXQCuk9/V0PTr5I+HUtRfhY114GpktO3EI6MZ27eGaLORQNgmuVONGAf2DRgTL0&#10;6BlqDQHYHtVvUJ0SaL2tw0jYLrN1rYRMNVA1+fiXah5acDLVQuJ4d5bJ/z9Y8eFwj0xV1LucMwMd&#10;9egTqQam0ZLNoj698wWFPbh7jBV6d2fFV8+MXbUUJZeItm8lVMQqj/HZTwnR8JTKdv17WxE67INN&#10;Uh1r7CIgicCOqSOP547IY2CCfl7nk9kkp8YJ8l1Rw6epZRkUz9kOfXgrbcfipeRI3BM6HO58iGyg&#10;eA5J7K1W1VZpnQxsdiuN7AA0HevlZrO9SgVQkZdh2rA+Mvt7/jZ9f8rvVKAZ16or+c04fjEIiqjZ&#10;xlTpHkDp4U58tTmJGHUb9N/Z6pE0RDsMMC0cXVqL3znraXhL7r/tASVn+p2hPrzJpyQUC8mYzl5P&#10;yMBLz+7SA0YQVMkDZ8N1FYYN2TtUTUsv5al2Y5fUu1olWWNfB1YnsjSgSe3TMsUNuLRT1I+VXzwB&#10;AAD//wMAUEsDBBQABgAIAAAAIQANzQVb3QAAAAgBAAAPAAAAZHJzL2Rvd25yZXYueG1sTI/BTsMw&#10;EETvSPyDtUjcWpu0imiIU9FW5cQloUgc3XiJI+J1FLuN+XvMCY6zM5p5W26jHdgVJ987kvCwFMCQ&#10;Wqd76iSc3o6LR2A+KNJqcIQSvtHDtrq9KVWh3Uw1XpvQsVRCvlASTAhjwblvDVrll25ESt6nm6wK&#10;SU4d15OaU7kdeCZEzq3qKS0YNeLeYPvVXKwEWzfx/Th/+J2IL4fY7OpTeDVS3t/F5ydgAWP4C8Mv&#10;fkKHKjGd3YW0Z4OExXqdkumebYAlf5OLDNhZQr5aAa9K/v+B6gcAAP//AwBQSwECLQAUAAYACAAA&#10;ACEAtoM4kv4AAADhAQAAEwAAAAAAAAAAAAAAAAAAAAAAW0NvbnRlbnRfVHlwZXNdLnhtbFBLAQIt&#10;ABQABgAIAAAAIQA4/SH/1gAAAJQBAAALAAAAAAAAAAAAAAAAAC8BAABfcmVscy8ucmVsc1BLAQIt&#10;ABQABgAIAAAAIQClLBlHIAIAADoEAAAOAAAAAAAAAAAAAAAAAC4CAABkcnMvZTJvRG9jLnhtbFBL&#10;AQItABQABgAIAAAAIQANzQVb3QAAAAgBAAAPAAAAAAAAAAAAAAAAAHoEAABkcnMvZG93bnJldi54&#10;bWxQSwUGAAAAAAQABADzAAAAhAUAAAAA&#10;" fillcolor="#daeef3" strokecolor="white" strokeweight="0"/>
            </w:pict>
          </mc:Fallback>
        </mc:AlternateContent>
      </w:r>
    </w:p>
    <w:p w14:paraId="450C91A2" w14:textId="4EF763AB" w:rsidR="006E2EF1" w:rsidRDefault="0003470D" w:rsidP="00203FA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II. </w:t>
      </w:r>
      <w:r w:rsidR="006E2EF1">
        <w:rPr>
          <w:rFonts w:cs="Arial"/>
          <w:b/>
          <w:sz w:val="22"/>
          <w:szCs w:val="22"/>
        </w:rPr>
        <w:t>Zu den einzelnen Spalten gilt:</w:t>
      </w:r>
    </w:p>
    <w:p w14:paraId="0E3BCF1E" w14:textId="77777777" w:rsidR="006E2EF1" w:rsidRPr="000B75BC" w:rsidRDefault="006E2EF1" w:rsidP="00203FAB">
      <w:pPr>
        <w:jc w:val="both"/>
        <w:rPr>
          <w:rFonts w:cs="Arial"/>
          <w:b/>
          <w:sz w:val="22"/>
          <w:szCs w:val="22"/>
        </w:rPr>
      </w:pPr>
    </w:p>
    <w:p w14:paraId="44ED95C5" w14:textId="56ABEC40" w:rsidR="006E2EF1" w:rsidRDefault="006E2EF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C45395">
        <w:rPr>
          <w:rFonts w:cs="Arial"/>
          <w:color w:val="0070C0"/>
          <w:sz w:val="22"/>
          <w:szCs w:val="22"/>
        </w:rPr>
        <w:t>S</w:t>
      </w:r>
      <w:r>
        <w:rPr>
          <w:rFonts w:cs="Arial"/>
          <w:color w:val="0070C0"/>
          <w:sz w:val="22"/>
          <w:szCs w:val="22"/>
        </w:rPr>
        <w:t>PALTE</w:t>
      </w:r>
      <w:r w:rsidRPr="00C45395">
        <w:rPr>
          <w:rFonts w:cs="Arial"/>
          <w:b/>
          <w:color w:val="0070C0"/>
          <w:sz w:val="22"/>
          <w:szCs w:val="22"/>
        </w:rPr>
        <w:t xml:space="preserve"> A</w:t>
      </w:r>
      <w:r w:rsidRPr="000B75BC">
        <w:rPr>
          <w:rFonts w:cs="Arial"/>
          <w:b/>
          <w:sz w:val="22"/>
          <w:szCs w:val="22"/>
        </w:rPr>
        <w:t xml:space="preserve"> </w:t>
      </w:r>
      <w:r w:rsidR="00426AF0">
        <w:rPr>
          <w:rFonts w:cs="Arial"/>
          <w:sz w:val="22"/>
          <w:szCs w:val="22"/>
        </w:rPr>
        <w:t>„</w:t>
      </w:r>
      <w:r w:rsidRPr="000B75BC">
        <w:rPr>
          <w:rFonts w:cs="Arial"/>
          <w:sz w:val="22"/>
          <w:szCs w:val="22"/>
        </w:rPr>
        <w:t>Lfd. Nr.</w:t>
      </w:r>
      <w:r w:rsidR="00426AF0">
        <w:rPr>
          <w:rFonts w:cs="Arial"/>
          <w:sz w:val="22"/>
          <w:szCs w:val="22"/>
        </w:rPr>
        <w:t>“</w:t>
      </w:r>
      <w:r w:rsidRPr="000B75BC">
        <w:rPr>
          <w:rFonts w:cs="Arial"/>
          <w:b/>
          <w:sz w:val="22"/>
          <w:szCs w:val="22"/>
        </w:rPr>
        <w:t xml:space="preserve"> </w:t>
      </w:r>
      <w:r w:rsidRPr="000B75BC">
        <w:rPr>
          <w:rFonts w:cs="Arial"/>
          <w:sz w:val="22"/>
          <w:szCs w:val="22"/>
        </w:rPr>
        <w:t>ist fort</w:t>
      </w:r>
      <w:r w:rsidR="00426AF0">
        <w:rPr>
          <w:rFonts w:cs="Arial"/>
          <w:sz w:val="22"/>
          <w:szCs w:val="22"/>
        </w:rPr>
        <w:t xml:space="preserve">laufend mit </w:t>
      </w:r>
      <w:r w:rsidRPr="000B75BC">
        <w:rPr>
          <w:rFonts w:cs="Arial"/>
          <w:sz w:val="22"/>
          <w:szCs w:val="22"/>
        </w:rPr>
        <w:t>der Anzahl der Schöffenvorschläge durchzunummerieren.</w:t>
      </w:r>
    </w:p>
    <w:p w14:paraId="1C9340CC" w14:textId="77777777" w:rsidR="002A6CCF" w:rsidRPr="000B75BC" w:rsidRDefault="002A6CCF" w:rsidP="002A6CCF">
      <w:pPr>
        <w:ind w:left="720"/>
        <w:jc w:val="both"/>
        <w:rPr>
          <w:rFonts w:cs="Arial"/>
          <w:sz w:val="22"/>
          <w:szCs w:val="22"/>
        </w:rPr>
      </w:pPr>
    </w:p>
    <w:p w14:paraId="286140FF" w14:textId="77777777" w:rsidR="002A6CCF" w:rsidRDefault="00C1745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455A1B">
        <w:rPr>
          <w:rFonts w:cs="Arial"/>
          <w:sz w:val="22"/>
          <w:szCs w:val="22"/>
        </w:rPr>
        <w:t xml:space="preserve">Auswahllisten der </w:t>
      </w:r>
      <w:r>
        <w:rPr>
          <w:rFonts w:cs="Arial"/>
          <w:sz w:val="22"/>
          <w:szCs w:val="22"/>
        </w:rPr>
        <w:t xml:space="preserve">Auswahlfelder der </w:t>
      </w:r>
      <w:r w:rsidRPr="00C45395">
        <w:rPr>
          <w:rFonts w:cs="Arial"/>
          <w:color w:val="0070C0"/>
          <w:sz w:val="22"/>
          <w:szCs w:val="22"/>
        </w:rPr>
        <w:t>SPALTE</w:t>
      </w:r>
      <w:r>
        <w:rPr>
          <w:rFonts w:cs="Arial"/>
          <w:color w:val="0070C0"/>
          <w:sz w:val="22"/>
          <w:szCs w:val="22"/>
        </w:rPr>
        <w:t>N</w:t>
      </w:r>
      <w:r w:rsidRPr="00C45395">
        <w:rPr>
          <w:rFonts w:cs="Arial"/>
          <w:color w:val="0070C0"/>
          <w:sz w:val="22"/>
          <w:szCs w:val="22"/>
        </w:rPr>
        <w:t xml:space="preserve"> </w:t>
      </w:r>
      <w:r w:rsidRPr="00C45395">
        <w:rPr>
          <w:rFonts w:cs="Arial"/>
          <w:b/>
          <w:color w:val="0070C0"/>
          <w:sz w:val="22"/>
          <w:szCs w:val="22"/>
        </w:rPr>
        <w:t>B</w:t>
      </w:r>
      <w:r>
        <w:rPr>
          <w:rFonts w:cs="Arial"/>
          <w:b/>
          <w:color w:val="0070C0"/>
          <w:sz w:val="22"/>
          <w:szCs w:val="22"/>
        </w:rPr>
        <w:t xml:space="preserve">, G </w:t>
      </w:r>
      <w:r w:rsidRPr="00455A1B">
        <w:rPr>
          <w:rFonts w:cs="Arial"/>
          <w:sz w:val="22"/>
          <w:szCs w:val="22"/>
        </w:rPr>
        <w:t>und</w:t>
      </w:r>
      <w:r>
        <w:rPr>
          <w:rFonts w:cs="Arial"/>
          <w:b/>
          <w:color w:val="0070C0"/>
          <w:sz w:val="22"/>
          <w:szCs w:val="22"/>
        </w:rPr>
        <w:t xml:space="preserve"> </w:t>
      </w:r>
      <w:r w:rsidR="009762C7">
        <w:rPr>
          <w:rFonts w:cs="Arial"/>
          <w:b/>
          <w:color w:val="0070C0"/>
          <w:sz w:val="22"/>
          <w:szCs w:val="22"/>
        </w:rPr>
        <w:t xml:space="preserve">Q </w:t>
      </w:r>
      <w:r w:rsidR="00455A1B">
        <w:rPr>
          <w:rFonts w:cs="Arial"/>
          <w:sz w:val="22"/>
          <w:szCs w:val="22"/>
        </w:rPr>
        <w:t>(siehe auch Ziff. </w:t>
      </w:r>
      <w:r w:rsidR="00BC2126">
        <w:rPr>
          <w:rFonts w:cs="Arial"/>
          <w:sz w:val="22"/>
          <w:szCs w:val="22"/>
        </w:rPr>
        <w:t>10</w:t>
      </w:r>
      <w:r w:rsidR="009762C7">
        <w:rPr>
          <w:rFonts w:cs="Arial"/>
          <w:sz w:val="22"/>
          <w:szCs w:val="22"/>
        </w:rPr>
        <w:t xml:space="preserve"> </w:t>
      </w:r>
      <w:r w:rsidR="00455A1B" w:rsidRPr="00455A1B">
        <w:rPr>
          <w:rFonts w:cs="Arial"/>
          <w:sz w:val="22"/>
          <w:szCs w:val="22"/>
        </w:rPr>
        <w:t>dieser Ausfüllanleitung) haben folgenden Inhalt:</w:t>
      </w:r>
    </w:p>
    <w:p w14:paraId="6667BD15" w14:textId="77777777" w:rsidR="002A6CCF" w:rsidRPr="002A6CCF" w:rsidRDefault="002A6CCF" w:rsidP="002A6CCF">
      <w:pPr>
        <w:pStyle w:val="Listenabsatz"/>
        <w:rPr>
          <w:rFonts w:cs="Arial"/>
          <w:sz w:val="22"/>
          <w:szCs w:val="22"/>
        </w:rPr>
      </w:pPr>
    </w:p>
    <w:p w14:paraId="669F6E25" w14:textId="77777777" w:rsidR="002A6CCF" w:rsidRDefault="002A6CCF" w:rsidP="002A6CCF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S</w:t>
      </w:r>
      <w:r w:rsidR="006E2EF1" w:rsidRPr="00C45395">
        <w:rPr>
          <w:rFonts w:cs="Arial"/>
          <w:color w:val="0070C0"/>
          <w:sz w:val="22"/>
          <w:szCs w:val="22"/>
        </w:rPr>
        <w:t xml:space="preserve">PALTE </w:t>
      </w:r>
      <w:r w:rsidR="006E2EF1" w:rsidRPr="00C45395">
        <w:rPr>
          <w:rFonts w:cs="Arial"/>
          <w:b/>
          <w:color w:val="0070C0"/>
          <w:sz w:val="22"/>
          <w:szCs w:val="22"/>
        </w:rPr>
        <w:t>B</w:t>
      </w:r>
      <w:r w:rsidR="006E2EF1" w:rsidRPr="000B75BC">
        <w:rPr>
          <w:rFonts w:cs="Arial"/>
          <w:sz w:val="22"/>
          <w:szCs w:val="22"/>
        </w:rPr>
        <w:t xml:space="preserve"> „Anrede“: Frau / Herr / Unbek.</w:t>
      </w:r>
    </w:p>
    <w:p w14:paraId="69A482C9" w14:textId="77777777" w:rsidR="002A6CCF" w:rsidRDefault="006E2EF1" w:rsidP="00203FAB">
      <w:pPr>
        <w:ind w:left="720"/>
        <w:jc w:val="both"/>
        <w:rPr>
          <w:rFonts w:cs="Arial"/>
          <w:sz w:val="22"/>
          <w:szCs w:val="22"/>
        </w:rPr>
      </w:pPr>
      <w:r w:rsidRPr="00C45395">
        <w:rPr>
          <w:rFonts w:cs="Arial"/>
          <w:color w:val="0070C0"/>
          <w:sz w:val="22"/>
          <w:szCs w:val="22"/>
        </w:rPr>
        <w:t xml:space="preserve">SPALTE </w:t>
      </w:r>
      <w:r w:rsidRPr="00C45395">
        <w:rPr>
          <w:rFonts w:cs="Arial"/>
          <w:b/>
          <w:color w:val="0070C0"/>
          <w:sz w:val="22"/>
          <w:szCs w:val="22"/>
        </w:rPr>
        <w:t>G</w:t>
      </w:r>
      <w:r>
        <w:rPr>
          <w:rFonts w:cs="Arial"/>
          <w:sz w:val="22"/>
          <w:szCs w:val="22"/>
        </w:rPr>
        <w:t xml:space="preserve"> „Familienstand“: </w:t>
      </w:r>
      <w:r w:rsidRPr="000B75BC">
        <w:rPr>
          <w:rFonts w:cs="Arial"/>
          <w:sz w:val="22"/>
          <w:szCs w:val="22"/>
        </w:rPr>
        <w:t>ledig / verheiratet / getrennt lebend / geschieden</w:t>
      </w:r>
      <w:r>
        <w:rPr>
          <w:rFonts w:cs="Arial"/>
          <w:sz w:val="22"/>
          <w:szCs w:val="22"/>
        </w:rPr>
        <w:t xml:space="preserve"> / verwitwet </w:t>
      </w:r>
      <w:r w:rsidRPr="000B75BC">
        <w:rPr>
          <w:rFonts w:cs="Arial"/>
          <w:sz w:val="22"/>
          <w:szCs w:val="22"/>
        </w:rPr>
        <w:t xml:space="preserve">/ </w:t>
      </w:r>
      <w:proofErr w:type="spellStart"/>
      <w:r w:rsidRPr="000B75BC">
        <w:rPr>
          <w:rFonts w:cs="Arial"/>
          <w:sz w:val="22"/>
          <w:szCs w:val="22"/>
        </w:rPr>
        <w:t>verpartnert</w:t>
      </w:r>
      <w:proofErr w:type="spellEnd"/>
      <w:r w:rsidRPr="000B75BC">
        <w:rPr>
          <w:rFonts w:cs="Arial"/>
          <w:sz w:val="22"/>
          <w:szCs w:val="22"/>
        </w:rPr>
        <w:t xml:space="preserve"> / </w:t>
      </w:r>
      <w:proofErr w:type="spellStart"/>
      <w:r w:rsidRPr="000B75BC">
        <w:rPr>
          <w:rFonts w:cs="Arial"/>
          <w:sz w:val="22"/>
          <w:szCs w:val="22"/>
        </w:rPr>
        <w:t>entpartnert</w:t>
      </w:r>
      <w:proofErr w:type="spellEnd"/>
      <w:r w:rsidRPr="000B75BC">
        <w:rPr>
          <w:rFonts w:cs="Arial"/>
          <w:sz w:val="22"/>
          <w:szCs w:val="22"/>
        </w:rPr>
        <w:t xml:space="preserve"> / </w:t>
      </w:r>
      <w:proofErr w:type="spellStart"/>
      <w:r w:rsidRPr="000B75BC">
        <w:rPr>
          <w:rFonts w:cs="Arial"/>
          <w:sz w:val="22"/>
          <w:szCs w:val="22"/>
        </w:rPr>
        <w:t>partnerhinterblieben</w:t>
      </w:r>
      <w:proofErr w:type="spellEnd"/>
      <w:r w:rsidRPr="000B75BC">
        <w:rPr>
          <w:rFonts w:cs="Arial"/>
          <w:sz w:val="22"/>
          <w:szCs w:val="22"/>
        </w:rPr>
        <w:t xml:space="preserve"> / unbekannt</w:t>
      </w:r>
    </w:p>
    <w:p w14:paraId="73796F36" w14:textId="640EF83A" w:rsidR="009E1393" w:rsidRDefault="006E2EF1" w:rsidP="00203FAB">
      <w:pPr>
        <w:ind w:left="720"/>
        <w:jc w:val="both"/>
        <w:rPr>
          <w:rFonts w:cs="Arial"/>
          <w:sz w:val="22"/>
          <w:szCs w:val="22"/>
        </w:rPr>
      </w:pPr>
      <w:r w:rsidRPr="00C45395">
        <w:rPr>
          <w:rFonts w:cs="Arial"/>
          <w:color w:val="0070C0"/>
          <w:sz w:val="22"/>
          <w:szCs w:val="22"/>
        </w:rPr>
        <w:t xml:space="preserve">SPALTE </w:t>
      </w:r>
      <w:r w:rsidR="009762C7">
        <w:rPr>
          <w:rFonts w:cs="Arial"/>
          <w:b/>
          <w:color w:val="0070C0"/>
          <w:sz w:val="22"/>
          <w:szCs w:val="22"/>
        </w:rPr>
        <w:t>Q</w:t>
      </w:r>
      <w:r w:rsidRPr="000B75BC">
        <w:rPr>
          <w:rFonts w:cs="Arial"/>
          <w:sz w:val="22"/>
          <w:szCs w:val="22"/>
        </w:rPr>
        <w:t xml:space="preserve"> „zum Zeitpunkt der Aufstellung in der Gemeinde wohnhaft“: ja / nein</w:t>
      </w:r>
    </w:p>
    <w:p w14:paraId="2D55A888" w14:textId="77777777" w:rsidR="002A6CCF" w:rsidRDefault="002A6CCF" w:rsidP="00203FAB">
      <w:pPr>
        <w:ind w:left="720"/>
        <w:jc w:val="both"/>
        <w:rPr>
          <w:rFonts w:cs="Arial"/>
          <w:sz w:val="22"/>
          <w:szCs w:val="22"/>
        </w:rPr>
      </w:pPr>
    </w:p>
    <w:p w14:paraId="4B71965C" w14:textId="77777777" w:rsidR="002A6CCF" w:rsidRDefault="009E1393" w:rsidP="00203FAB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Versehentliche </w:t>
      </w:r>
      <w:r w:rsidR="003C4400">
        <w:rPr>
          <w:rFonts w:cs="Arial"/>
          <w:sz w:val="22"/>
          <w:szCs w:val="22"/>
        </w:rPr>
        <w:t>Falscheinträge in den Auswahlfe</w:t>
      </w:r>
      <w:r>
        <w:rPr>
          <w:rFonts w:cs="Arial"/>
          <w:sz w:val="22"/>
          <w:szCs w:val="22"/>
        </w:rPr>
        <w:t xml:space="preserve">ldern mit Auswahlliste können mit Entfernen (Zelle markieren + Taste </w:t>
      </w:r>
      <w:proofErr w:type="spellStart"/>
      <w:r w:rsidRPr="009E1393">
        <w:rPr>
          <w:rFonts w:cs="Arial"/>
          <w:i/>
          <w:sz w:val="22"/>
          <w:szCs w:val="22"/>
        </w:rPr>
        <w:t>Entf</w:t>
      </w:r>
      <w:proofErr w:type="spellEnd"/>
      <w:r w:rsidR="002A6CCF">
        <w:rPr>
          <w:rFonts w:cs="Arial"/>
          <w:sz w:val="22"/>
          <w:szCs w:val="22"/>
        </w:rPr>
        <w:t>) gelöscht werden.</w:t>
      </w:r>
    </w:p>
    <w:p w14:paraId="14AC5518" w14:textId="41CA1AF8" w:rsidR="006E2EF1" w:rsidRPr="000B75BC" w:rsidRDefault="006E2EF1" w:rsidP="00203FAB">
      <w:pPr>
        <w:ind w:left="720"/>
        <w:jc w:val="both"/>
        <w:rPr>
          <w:rFonts w:cs="Arial"/>
          <w:sz w:val="22"/>
          <w:szCs w:val="22"/>
        </w:rPr>
      </w:pPr>
    </w:p>
    <w:p w14:paraId="715D8AED" w14:textId="77777777" w:rsidR="002A6CCF" w:rsidRDefault="006E2EF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SPALTE</w:t>
      </w:r>
      <w:r w:rsidRPr="00221F5E">
        <w:rPr>
          <w:rFonts w:cs="Arial"/>
          <w:color w:val="0070C0"/>
          <w:sz w:val="22"/>
          <w:szCs w:val="22"/>
        </w:rPr>
        <w:t xml:space="preserve"> </w:t>
      </w:r>
      <w:r w:rsidRPr="00221F5E">
        <w:rPr>
          <w:rFonts w:cs="Arial"/>
          <w:b/>
          <w:color w:val="0070C0"/>
          <w:sz w:val="22"/>
          <w:szCs w:val="22"/>
        </w:rPr>
        <w:t>E</w:t>
      </w:r>
      <w:r w:rsidRPr="000B75BC">
        <w:rPr>
          <w:rFonts w:cs="Arial"/>
          <w:sz w:val="22"/>
          <w:szCs w:val="22"/>
        </w:rPr>
        <w:t xml:space="preserve"> "Geburtsname" ist nur zu befüllen, wenn der Geburtsname vom Familiennamen (</w:t>
      </w:r>
      <w:r w:rsidRPr="0067073E">
        <w:rPr>
          <w:rFonts w:cs="Arial"/>
          <w:color w:val="0070C0"/>
          <w:sz w:val="22"/>
          <w:szCs w:val="22"/>
        </w:rPr>
        <w:t>S</w:t>
      </w:r>
      <w:r w:rsidR="0067073E">
        <w:rPr>
          <w:rFonts w:cs="Arial"/>
          <w:color w:val="0070C0"/>
          <w:sz w:val="22"/>
          <w:szCs w:val="22"/>
        </w:rPr>
        <w:t>PALTE</w:t>
      </w:r>
      <w:r w:rsidRPr="0067073E">
        <w:rPr>
          <w:rFonts w:cs="Arial"/>
          <w:color w:val="0070C0"/>
          <w:sz w:val="22"/>
          <w:szCs w:val="22"/>
        </w:rPr>
        <w:t xml:space="preserve"> </w:t>
      </w:r>
      <w:r w:rsidRPr="0067073E">
        <w:rPr>
          <w:rFonts w:cs="Arial"/>
          <w:b/>
          <w:color w:val="0070C0"/>
          <w:sz w:val="22"/>
          <w:szCs w:val="22"/>
        </w:rPr>
        <w:t>D</w:t>
      </w:r>
      <w:r w:rsidRPr="000B75BC">
        <w:rPr>
          <w:rFonts w:cs="Arial"/>
          <w:sz w:val="22"/>
          <w:szCs w:val="22"/>
        </w:rPr>
        <w:t>) abweicht.</w:t>
      </w:r>
    </w:p>
    <w:p w14:paraId="3249318B" w14:textId="27D75616" w:rsidR="006E2EF1" w:rsidRPr="000B75BC" w:rsidRDefault="006E2EF1" w:rsidP="002A6CCF">
      <w:pPr>
        <w:ind w:left="720"/>
        <w:jc w:val="both"/>
        <w:rPr>
          <w:rFonts w:cs="Arial"/>
          <w:sz w:val="22"/>
          <w:szCs w:val="22"/>
        </w:rPr>
      </w:pPr>
    </w:p>
    <w:p w14:paraId="76EDC941" w14:textId="77777777" w:rsidR="002A6CCF" w:rsidRDefault="006E2EF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SPALTE</w:t>
      </w:r>
      <w:r w:rsidRPr="00221F5E">
        <w:rPr>
          <w:rFonts w:cs="Arial"/>
          <w:color w:val="0070C0"/>
          <w:sz w:val="22"/>
          <w:szCs w:val="22"/>
        </w:rPr>
        <w:t xml:space="preserve"> </w:t>
      </w:r>
      <w:r w:rsidRPr="00221F5E">
        <w:rPr>
          <w:rFonts w:cs="Arial"/>
          <w:b/>
          <w:color w:val="0070C0"/>
          <w:sz w:val="22"/>
          <w:szCs w:val="22"/>
        </w:rPr>
        <w:t>H</w:t>
      </w:r>
      <w:r w:rsidRPr="000B75BC">
        <w:rPr>
          <w:rFonts w:cs="Arial"/>
          <w:sz w:val="22"/>
          <w:szCs w:val="22"/>
        </w:rPr>
        <w:t xml:space="preserve"> „Geburtsdatum“ ist im</w:t>
      </w:r>
      <w:r w:rsidR="002A6CCF">
        <w:rPr>
          <w:rFonts w:cs="Arial"/>
          <w:sz w:val="22"/>
          <w:szCs w:val="22"/>
        </w:rPr>
        <w:t xml:space="preserve"> Format TT.MM.JJJJ zu befüllen.</w:t>
      </w:r>
    </w:p>
    <w:p w14:paraId="790E2BB9" w14:textId="77777777" w:rsidR="002A6CCF" w:rsidRDefault="002A6CCF" w:rsidP="002A6CCF">
      <w:pPr>
        <w:pStyle w:val="Listenabsatz"/>
        <w:rPr>
          <w:rFonts w:cs="Arial"/>
          <w:sz w:val="22"/>
          <w:szCs w:val="22"/>
        </w:rPr>
      </w:pPr>
    </w:p>
    <w:p w14:paraId="4F3AC4E1" w14:textId="25E5E8F8" w:rsidR="002A6CCF" w:rsidRDefault="001D1309" w:rsidP="002A6CCF">
      <w:pPr>
        <w:ind w:left="720"/>
        <w:jc w:val="both"/>
        <w:rPr>
          <w:rFonts w:cs="Arial"/>
          <w:sz w:val="22"/>
          <w:szCs w:val="22"/>
        </w:rPr>
      </w:pPr>
      <w:r w:rsidRPr="001D1309">
        <w:rPr>
          <w:rFonts w:cs="Arial"/>
          <w:b/>
          <w:sz w:val="22"/>
          <w:szCs w:val="22"/>
          <w:u w:val="single"/>
        </w:rPr>
        <w:t>Erläuterung: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="00203FAB">
        <w:rPr>
          <w:rFonts w:cs="Arial"/>
          <w:sz w:val="22"/>
          <w:szCs w:val="22"/>
        </w:rPr>
        <w:t xml:space="preserve">Nach Nummern 2.16 und 3.14 </w:t>
      </w:r>
      <w:r w:rsidR="00C11D1A">
        <w:rPr>
          <w:rFonts w:cs="Arial"/>
          <w:sz w:val="22"/>
          <w:szCs w:val="22"/>
        </w:rPr>
        <w:t xml:space="preserve">der </w:t>
      </w:r>
      <w:r w:rsidR="00C11D1A" w:rsidRPr="00C11D1A">
        <w:rPr>
          <w:rFonts w:cs="Arial"/>
          <w:sz w:val="22"/>
          <w:szCs w:val="22"/>
        </w:rPr>
        <w:t xml:space="preserve">Verwaltungsvorschrift des </w:t>
      </w:r>
      <w:r w:rsidR="00203FAB">
        <w:rPr>
          <w:rFonts w:cs="Arial"/>
          <w:sz w:val="22"/>
          <w:szCs w:val="22"/>
        </w:rPr>
        <w:t xml:space="preserve">Ministeriums der Justiz, des Ministeriums des Innern und für Sport und des Ministeriums für Familie, Frauen, Kultur und Integration vom </w:t>
      </w:r>
      <w:r w:rsidR="009A7B42">
        <w:rPr>
          <w:rFonts w:cs="Arial"/>
          <w:sz w:val="22"/>
          <w:szCs w:val="22"/>
        </w:rPr>
        <w:t>6</w:t>
      </w:r>
      <w:r w:rsidR="00203FAB">
        <w:rPr>
          <w:rFonts w:cs="Arial"/>
          <w:sz w:val="22"/>
          <w:szCs w:val="22"/>
        </w:rPr>
        <w:t xml:space="preserve">. Dezember 2022 (JM 3221-0002) </w:t>
      </w:r>
      <w:r w:rsidR="00E715F6">
        <w:rPr>
          <w:rFonts w:cs="Arial"/>
          <w:sz w:val="22"/>
          <w:szCs w:val="22"/>
        </w:rPr>
        <w:t xml:space="preserve">über </w:t>
      </w:r>
      <w:r w:rsidR="00203FAB">
        <w:rPr>
          <w:rFonts w:cs="Arial"/>
          <w:sz w:val="22"/>
          <w:szCs w:val="22"/>
        </w:rPr>
        <w:t xml:space="preserve">die Wahl, Auslosung und Einberufung der Schöffinnen und Schöffen </w:t>
      </w:r>
      <w:r w:rsidR="00C11D1A">
        <w:rPr>
          <w:rFonts w:cs="Arial"/>
          <w:sz w:val="22"/>
          <w:szCs w:val="22"/>
        </w:rPr>
        <w:t>ist</w:t>
      </w:r>
      <w:r w:rsidRPr="00C11D1A">
        <w:rPr>
          <w:rFonts w:cs="Arial"/>
          <w:sz w:val="22"/>
          <w:szCs w:val="22"/>
        </w:rPr>
        <w:t xml:space="preserve"> für Personen, die in die Vorschlagsliste aufgenommen wurden, eine unbeschränkte Auskunft aus dem Bundeszentralregister einzuholen. Hierfür ist zwingend </w:t>
      </w:r>
      <w:r w:rsidR="00F4354C" w:rsidRPr="00C11D1A">
        <w:rPr>
          <w:rFonts w:cs="Arial"/>
          <w:sz w:val="22"/>
          <w:szCs w:val="22"/>
        </w:rPr>
        <w:t>die Angabe des</w:t>
      </w:r>
      <w:r w:rsidRPr="00C11D1A">
        <w:rPr>
          <w:rFonts w:cs="Arial"/>
          <w:sz w:val="22"/>
          <w:szCs w:val="22"/>
        </w:rPr>
        <w:t xml:space="preserve"> Geburtsdatum</w:t>
      </w:r>
      <w:r w:rsidR="00F4354C" w:rsidRPr="00C11D1A">
        <w:rPr>
          <w:rFonts w:cs="Arial"/>
          <w:sz w:val="22"/>
          <w:szCs w:val="22"/>
        </w:rPr>
        <w:t>s</w:t>
      </w:r>
      <w:r w:rsidRPr="00C11D1A">
        <w:rPr>
          <w:rFonts w:cs="Arial"/>
          <w:sz w:val="22"/>
          <w:szCs w:val="22"/>
        </w:rPr>
        <w:t xml:space="preserve"> erforderlich. </w:t>
      </w:r>
      <w:r w:rsidR="004328CE" w:rsidRPr="00C11D1A">
        <w:rPr>
          <w:rFonts w:cs="Arial"/>
          <w:sz w:val="22"/>
          <w:szCs w:val="22"/>
        </w:rPr>
        <w:t>G</w:t>
      </w:r>
      <w:r w:rsidRPr="00C11D1A">
        <w:rPr>
          <w:rFonts w:cs="Arial"/>
          <w:sz w:val="22"/>
          <w:szCs w:val="22"/>
        </w:rPr>
        <w:t xml:space="preserve">em. § 36 Abs. 2 GVG </w:t>
      </w:r>
      <w:r w:rsidR="004328CE" w:rsidRPr="00C11D1A">
        <w:rPr>
          <w:rFonts w:cs="Arial"/>
          <w:sz w:val="22"/>
          <w:szCs w:val="22"/>
        </w:rPr>
        <w:t xml:space="preserve">sind </w:t>
      </w:r>
      <w:r w:rsidRPr="00C11D1A">
        <w:rPr>
          <w:rFonts w:cs="Arial"/>
          <w:sz w:val="22"/>
          <w:szCs w:val="22"/>
        </w:rPr>
        <w:t xml:space="preserve">in die zur Einsicht aufzulegende Vorschlagsliste </w:t>
      </w:r>
      <w:r w:rsidR="004328CE" w:rsidRPr="00C11D1A">
        <w:rPr>
          <w:rFonts w:cs="Arial"/>
          <w:sz w:val="22"/>
          <w:szCs w:val="22"/>
        </w:rPr>
        <w:t>Familiennam</w:t>
      </w:r>
      <w:r w:rsidR="00BC2126" w:rsidRPr="00C11D1A">
        <w:rPr>
          <w:rFonts w:cs="Arial"/>
          <w:sz w:val="22"/>
          <w:szCs w:val="22"/>
        </w:rPr>
        <w:t>e, Vornamen, gegebenenfalls ein</w:t>
      </w:r>
      <w:r w:rsidR="004328CE" w:rsidRPr="00C11D1A">
        <w:rPr>
          <w:rFonts w:cs="Arial"/>
          <w:sz w:val="22"/>
          <w:szCs w:val="22"/>
        </w:rPr>
        <w:t xml:space="preserve"> vom Familiennamen abweichender Geburtsname, Geburtsjahr, Wohnort einschließlich Postleitzahl sowie Beruf, also </w:t>
      </w:r>
      <w:r w:rsidR="004328CE" w:rsidRPr="00C11D1A">
        <w:rPr>
          <w:rFonts w:cs="Arial"/>
          <w:b/>
          <w:sz w:val="22"/>
          <w:szCs w:val="22"/>
        </w:rPr>
        <w:t>nicht</w:t>
      </w:r>
      <w:r w:rsidR="004328CE" w:rsidRPr="00C11D1A">
        <w:rPr>
          <w:rFonts w:cs="Arial"/>
          <w:sz w:val="22"/>
          <w:szCs w:val="22"/>
        </w:rPr>
        <w:t xml:space="preserve"> das Geburtsdatum, aufzunehmen. Daher ist </w:t>
      </w:r>
      <w:r w:rsidR="00BC2126" w:rsidRPr="00C11D1A">
        <w:rPr>
          <w:rFonts w:cs="Arial"/>
          <w:color w:val="0070C0"/>
          <w:sz w:val="22"/>
          <w:szCs w:val="22"/>
        </w:rPr>
        <w:t>SPALTE </w:t>
      </w:r>
      <w:r w:rsidR="00423647">
        <w:rPr>
          <w:rFonts w:cs="Arial"/>
          <w:b/>
          <w:color w:val="0070C0"/>
          <w:sz w:val="22"/>
          <w:szCs w:val="22"/>
        </w:rPr>
        <w:t>H</w:t>
      </w:r>
      <w:r w:rsidR="00E54110">
        <w:rPr>
          <w:rFonts w:cs="Arial"/>
          <w:b/>
          <w:color w:val="0070C0"/>
          <w:sz w:val="22"/>
          <w:szCs w:val="22"/>
        </w:rPr>
        <w:t xml:space="preserve"> </w:t>
      </w:r>
      <w:r w:rsidR="00E54110" w:rsidRPr="00BC2126">
        <w:rPr>
          <w:rFonts w:cs="Arial"/>
          <w:sz w:val="22"/>
          <w:szCs w:val="22"/>
        </w:rPr>
        <w:t xml:space="preserve">(ebenfalls wie </w:t>
      </w:r>
      <w:r w:rsidR="00E54110" w:rsidRPr="00BC2126">
        <w:rPr>
          <w:rFonts w:cs="Arial"/>
          <w:color w:val="0070C0"/>
          <w:sz w:val="22"/>
          <w:szCs w:val="22"/>
        </w:rPr>
        <w:t>SPALTE</w:t>
      </w:r>
      <w:r w:rsidR="00E54110">
        <w:rPr>
          <w:rFonts w:cs="Arial"/>
          <w:color w:val="0070C0"/>
          <w:sz w:val="22"/>
          <w:szCs w:val="22"/>
        </w:rPr>
        <w:t>N</w:t>
      </w:r>
      <w:r w:rsidR="00E54110" w:rsidRPr="00BC2126">
        <w:rPr>
          <w:rFonts w:cs="Arial"/>
          <w:color w:val="0070C0"/>
          <w:sz w:val="22"/>
          <w:szCs w:val="22"/>
        </w:rPr>
        <w:t xml:space="preserve"> </w:t>
      </w:r>
      <w:r w:rsidR="00E54110">
        <w:rPr>
          <w:rFonts w:cs="Arial"/>
          <w:b/>
          <w:color w:val="0070C0"/>
          <w:sz w:val="22"/>
          <w:szCs w:val="22"/>
        </w:rPr>
        <w:t xml:space="preserve">J </w:t>
      </w:r>
      <w:r w:rsidR="00E54110" w:rsidRPr="00435396">
        <w:rPr>
          <w:rFonts w:cs="Arial"/>
          <w:color w:val="0070C0"/>
          <w:sz w:val="22"/>
          <w:szCs w:val="22"/>
        </w:rPr>
        <w:t>und</w:t>
      </w:r>
      <w:r w:rsidR="00E54110">
        <w:rPr>
          <w:rFonts w:cs="Arial"/>
          <w:b/>
          <w:color w:val="0070C0"/>
          <w:sz w:val="22"/>
          <w:szCs w:val="22"/>
        </w:rPr>
        <w:t xml:space="preserve"> N</w:t>
      </w:r>
      <w:r w:rsidR="00E54110" w:rsidRPr="00BC2126">
        <w:rPr>
          <w:rFonts w:cs="Arial"/>
          <w:sz w:val="22"/>
          <w:szCs w:val="22"/>
        </w:rPr>
        <w:t>)</w:t>
      </w:r>
      <w:r w:rsidR="00442FEE" w:rsidRPr="00423647">
        <w:rPr>
          <w:rFonts w:cs="Arial"/>
          <w:sz w:val="22"/>
          <w:szCs w:val="22"/>
        </w:rPr>
        <w:t xml:space="preserve"> </w:t>
      </w:r>
      <w:r w:rsidRPr="009A7B42">
        <w:rPr>
          <w:rFonts w:cs="Arial"/>
          <w:b/>
          <w:sz w:val="22"/>
          <w:szCs w:val="22"/>
        </w:rPr>
        <w:t xml:space="preserve">vor </w:t>
      </w:r>
      <w:r w:rsidR="00442FEE" w:rsidRPr="009A7B42">
        <w:rPr>
          <w:rFonts w:cs="Arial"/>
          <w:b/>
          <w:sz w:val="22"/>
          <w:szCs w:val="22"/>
        </w:rPr>
        <w:t>dem Ausdruck der Vorschlagsliste auszublenden.</w:t>
      </w:r>
      <w:r w:rsidR="00442FEE" w:rsidRPr="00423647">
        <w:rPr>
          <w:rFonts w:cs="Arial"/>
          <w:sz w:val="22"/>
          <w:szCs w:val="22"/>
        </w:rPr>
        <w:t xml:space="preserve"> Nähere</w:t>
      </w:r>
      <w:r w:rsidR="00180E36" w:rsidRPr="001D0EF5">
        <w:rPr>
          <w:rFonts w:cs="Arial"/>
          <w:sz w:val="22"/>
          <w:szCs w:val="22"/>
        </w:rPr>
        <w:t>s</w:t>
      </w:r>
      <w:r w:rsidR="00442FEE" w:rsidRPr="001D0EF5">
        <w:rPr>
          <w:rFonts w:cs="Arial"/>
          <w:sz w:val="22"/>
          <w:szCs w:val="22"/>
        </w:rPr>
        <w:t xml:space="preserve"> hierzu </w:t>
      </w:r>
      <w:r w:rsidR="001D0EF5">
        <w:rPr>
          <w:rFonts w:cs="Arial"/>
          <w:sz w:val="22"/>
          <w:szCs w:val="22"/>
        </w:rPr>
        <w:t>unter II</w:t>
      </w:r>
      <w:r w:rsidR="00CE3973">
        <w:rPr>
          <w:rFonts w:cs="Arial"/>
          <w:sz w:val="22"/>
          <w:szCs w:val="22"/>
        </w:rPr>
        <w:t>I</w:t>
      </w:r>
      <w:r w:rsidR="001D0EF5">
        <w:rPr>
          <w:rFonts w:cs="Arial"/>
          <w:sz w:val="22"/>
          <w:szCs w:val="22"/>
        </w:rPr>
        <w:t>.</w:t>
      </w:r>
      <w:r w:rsidR="00442FEE" w:rsidRPr="001D0EF5">
        <w:rPr>
          <w:rFonts w:cs="Arial"/>
          <w:sz w:val="22"/>
          <w:szCs w:val="22"/>
        </w:rPr>
        <w:t xml:space="preserve"> der Ausfüllanleitung.</w:t>
      </w:r>
    </w:p>
    <w:p w14:paraId="3CFE6156" w14:textId="19864611" w:rsidR="009762C7" w:rsidRPr="00C11D1A" w:rsidRDefault="009762C7" w:rsidP="002A6CCF">
      <w:pPr>
        <w:ind w:left="720"/>
        <w:jc w:val="both"/>
        <w:rPr>
          <w:rFonts w:cs="Arial"/>
          <w:sz w:val="22"/>
          <w:szCs w:val="22"/>
        </w:rPr>
      </w:pPr>
      <w:r w:rsidRPr="00C11D1A">
        <w:rPr>
          <w:rFonts w:cs="Arial"/>
          <w:sz w:val="22"/>
          <w:szCs w:val="22"/>
        </w:rPr>
        <w:br/>
      </w:r>
    </w:p>
    <w:p w14:paraId="5CBE5CFF" w14:textId="77777777" w:rsidR="002A6CCF" w:rsidRDefault="009762C7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SPALTE</w:t>
      </w:r>
      <w:r w:rsidRPr="00221F5E">
        <w:rPr>
          <w:rFonts w:cs="Arial"/>
          <w:color w:val="0070C0"/>
          <w:sz w:val="22"/>
          <w:szCs w:val="22"/>
        </w:rPr>
        <w:t xml:space="preserve"> </w:t>
      </w:r>
      <w:r>
        <w:rPr>
          <w:rFonts w:cs="Arial"/>
          <w:b/>
          <w:color w:val="0070C0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</w:t>
      </w:r>
      <w:r w:rsidR="00B43182">
        <w:rPr>
          <w:rFonts w:cs="Arial"/>
          <w:sz w:val="22"/>
          <w:szCs w:val="22"/>
        </w:rPr>
        <w:t xml:space="preserve">Gemäß § 36 Abs. 2 Satz 2 </w:t>
      </w:r>
      <w:r w:rsidR="00FF1E5A">
        <w:rPr>
          <w:rFonts w:cs="Arial"/>
          <w:sz w:val="22"/>
          <w:szCs w:val="22"/>
        </w:rPr>
        <w:t xml:space="preserve">GVG </w:t>
      </w:r>
      <w:r w:rsidR="00B43182">
        <w:rPr>
          <w:rFonts w:cs="Arial"/>
          <w:sz w:val="22"/>
          <w:szCs w:val="22"/>
        </w:rPr>
        <w:t xml:space="preserve">ist in die Vorschlagsliste das </w:t>
      </w:r>
      <w:r>
        <w:rPr>
          <w:rFonts w:cs="Arial"/>
          <w:sz w:val="22"/>
          <w:szCs w:val="22"/>
        </w:rPr>
        <w:t>Geburtsjahr</w:t>
      </w:r>
      <w:r w:rsidR="00B43182">
        <w:rPr>
          <w:rFonts w:cs="Arial"/>
          <w:sz w:val="22"/>
          <w:szCs w:val="22"/>
        </w:rPr>
        <w:t xml:space="preserve"> (nicht wie bisher</w:t>
      </w:r>
      <w:r w:rsidR="002A6CCF">
        <w:rPr>
          <w:rFonts w:cs="Arial"/>
          <w:sz w:val="22"/>
          <w:szCs w:val="22"/>
        </w:rPr>
        <w:t xml:space="preserve"> das Geburtsdatum) aufzunehmen.</w:t>
      </w:r>
    </w:p>
    <w:p w14:paraId="05E8F0CB" w14:textId="738A6B9E" w:rsidR="006E2EF1" w:rsidRPr="000B75BC" w:rsidRDefault="006E2EF1" w:rsidP="002A6CCF">
      <w:pPr>
        <w:ind w:left="360"/>
        <w:jc w:val="both"/>
        <w:rPr>
          <w:rFonts w:cs="Arial"/>
          <w:sz w:val="22"/>
          <w:szCs w:val="22"/>
        </w:rPr>
      </w:pPr>
    </w:p>
    <w:p w14:paraId="5D260E87" w14:textId="6D39075A" w:rsidR="00394E5B" w:rsidRDefault="006E2EF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BC2126">
        <w:rPr>
          <w:rFonts w:cs="Arial"/>
          <w:color w:val="0070C0"/>
          <w:sz w:val="22"/>
          <w:szCs w:val="22"/>
        </w:rPr>
        <w:t xml:space="preserve">SPALTE </w:t>
      </w:r>
      <w:r w:rsidR="004328CE" w:rsidRPr="00BC2126">
        <w:rPr>
          <w:rFonts w:cs="Arial"/>
          <w:b/>
          <w:color w:val="0070C0"/>
          <w:sz w:val="22"/>
          <w:szCs w:val="22"/>
        </w:rPr>
        <w:t xml:space="preserve">J </w:t>
      </w:r>
      <w:r w:rsidRPr="00BC2126">
        <w:rPr>
          <w:rFonts w:cs="Arial"/>
          <w:sz w:val="22"/>
          <w:szCs w:val="22"/>
        </w:rPr>
        <w:t xml:space="preserve">Liegt der Geburtsort der vorgeschlagenen Person nicht in der Bundesrepublik Deutschland, so ist diesem, getrennt durch ein Komma, das Geburtsland anzufügen. </w:t>
      </w:r>
      <w:r w:rsidRPr="00BC2126">
        <w:rPr>
          <w:rFonts w:cs="Arial"/>
          <w:sz w:val="22"/>
          <w:szCs w:val="22"/>
        </w:rPr>
        <w:br/>
      </w:r>
      <w:r w:rsidRPr="00BC2126">
        <w:rPr>
          <w:rFonts w:cs="Arial"/>
          <w:sz w:val="22"/>
          <w:szCs w:val="22"/>
        </w:rPr>
        <w:br/>
      </w:r>
      <w:r w:rsidRPr="00BC2126">
        <w:rPr>
          <w:rFonts w:cs="Arial"/>
          <w:b/>
          <w:i/>
          <w:sz w:val="22"/>
          <w:szCs w:val="22"/>
        </w:rPr>
        <w:t>Beispiel:</w:t>
      </w:r>
      <w:r w:rsidR="00BC2126" w:rsidRPr="00BC2126">
        <w:rPr>
          <w:rFonts w:cs="Arial"/>
          <w:b/>
          <w:i/>
          <w:sz w:val="22"/>
          <w:szCs w:val="22"/>
        </w:rPr>
        <w:br/>
      </w:r>
      <w:r w:rsidR="00463B94" w:rsidRPr="0086544B">
        <w:rPr>
          <w:rFonts w:cs="Arial"/>
          <w:noProof/>
          <w:sz w:val="22"/>
          <w:szCs w:val="22"/>
        </w:rPr>
        <w:drawing>
          <wp:inline distT="0" distB="0" distL="0" distR="0" wp14:anchorId="0EA56826" wp14:editId="26A578FE">
            <wp:extent cx="673491" cy="996461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2" cy="100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8CE" w:rsidRPr="00BC2126">
        <w:rPr>
          <w:rFonts w:cs="Arial"/>
          <w:b/>
          <w:i/>
          <w:sz w:val="22"/>
          <w:szCs w:val="22"/>
        </w:rPr>
        <w:br/>
      </w:r>
      <w:r w:rsidR="004328CE" w:rsidRPr="00BC2126">
        <w:rPr>
          <w:rFonts w:cs="Arial"/>
          <w:b/>
          <w:i/>
          <w:sz w:val="22"/>
          <w:szCs w:val="22"/>
        </w:rPr>
        <w:br/>
      </w:r>
      <w:r w:rsidR="004328CE" w:rsidRPr="00BC2126">
        <w:rPr>
          <w:rFonts w:cs="Arial"/>
          <w:b/>
          <w:sz w:val="22"/>
          <w:szCs w:val="22"/>
          <w:u w:val="single"/>
        </w:rPr>
        <w:t>Erläuterung:</w:t>
      </w:r>
      <w:r w:rsidR="004328CE" w:rsidRPr="00BC2126">
        <w:rPr>
          <w:rFonts w:cs="Arial"/>
          <w:sz w:val="22"/>
          <w:szCs w:val="22"/>
        </w:rPr>
        <w:t xml:space="preserve"> </w:t>
      </w:r>
      <w:r w:rsidR="004328CE" w:rsidRPr="00BC2126">
        <w:rPr>
          <w:rFonts w:cs="Arial"/>
          <w:sz w:val="22"/>
          <w:szCs w:val="22"/>
        </w:rPr>
        <w:br/>
      </w:r>
      <w:r w:rsidR="00394E5B">
        <w:rPr>
          <w:rFonts w:cs="Arial"/>
          <w:sz w:val="22"/>
          <w:szCs w:val="22"/>
        </w:rPr>
        <w:t xml:space="preserve">Nach Nummern 2.16 und 3.14 der </w:t>
      </w:r>
      <w:r w:rsidR="00394E5B" w:rsidRPr="00C11D1A">
        <w:rPr>
          <w:rFonts w:cs="Arial"/>
          <w:sz w:val="22"/>
          <w:szCs w:val="22"/>
        </w:rPr>
        <w:t xml:space="preserve">Verwaltungsvorschrift des </w:t>
      </w:r>
      <w:r w:rsidR="00394E5B">
        <w:rPr>
          <w:rFonts w:cs="Arial"/>
          <w:sz w:val="22"/>
          <w:szCs w:val="22"/>
        </w:rPr>
        <w:t xml:space="preserve">Ministeriums der Justiz, des Ministeriums des Innern und für Sport und des Ministeriums für Familie, Frauen, Kultur und Integration vom </w:t>
      </w:r>
      <w:r w:rsidR="009A7B42">
        <w:rPr>
          <w:rFonts w:cs="Arial"/>
          <w:sz w:val="22"/>
          <w:szCs w:val="22"/>
        </w:rPr>
        <w:t>6</w:t>
      </w:r>
      <w:r w:rsidR="00394E5B">
        <w:rPr>
          <w:rFonts w:cs="Arial"/>
          <w:sz w:val="22"/>
          <w:szCs w:val="22"/>
        </w:rPr>
        <w:t xml:space="preserve">. Dezember 2022 (JM 3221-0002) </w:t>
      </w:r>
      <w:r w:rsidR="00E715F6">
        <w:rPr>
          <w:rFonts w:cs="Arial"/>
          <w:sz w:val="22"/>
          <w:szCs w:val="22"/>
        </w:rPr>
        <w:t>über</w:t>
      </w:r>
      <w:r w:rsidR="00394E5B">
        <w:rPr>
          <w:rFonts w:cs="Arial"/>
          <w:sz w:val="22"/>
          <w:szCs w:val="22"/>
        </w:rPr>
        <w:t xml:space="preserve"> die Wahl, Auslosung und Einberufung der Schöffinnen und Schöffen ist</w:t>
      </w:r>
      <w:r w:rsidR="00394E5B" w:rsidRPr="00C11D1A">
        <w:rPr>
          <w:rFonts w:cs="Arial"/>
          <w:sz w:val="22"/>
          <w:szCs w:val="22"/>
        </w:rPr>
        <w:t xml:space="preserve"> für Personen, die in die Vorschlagsliste aufgenommen wurden, eine unbeschränkte Auskunft aus dem Bu</w:t>
      </w:r>
      <w:r w:rsidR="00D41158">
        <w:rPr>
          <w:rFonts w:cs="Arial"/>
          <w:sz w:val="22"/>
          <w:szCs w:val="22"/>
        </w:rPr>
        <w:t>ndeszentralregister einzuholen.</w:t>
      </w:r>
      <w:r w:rsidR="004328CE" w:rsidRPr="00BC2126">
        <w:rPr>
          <w:rFonts w:cs="Arial"/>
          <w:sz w:val="22"/>
          <w:szCs w:val="22"/>
        </w:rPr>
        <w:t xml:space="preserve"> Hierfür ist zwingend </w:t>
      </w:r>
      <w:r w:rsidR="00F4354C">
        <w:rPr>
          <w:rFonts w:cs="Arial"/>
          <w:sz w:val="22"/>
          <w:szCs w:val="22"/>
        </w:rPr>
        <w:t>die Angabe des Geburtsorts</w:t>
      </w:r>
      <w:r w:rsidR="004328CE" w:rsidRPr="00BC2126">
        <w:rPr>
          <w:rFonts w:cs="Arial"/>
          <w:sz w:val="22"/>
          <w:szCs w:val="22"/>
        </w:rPr>
        <w:t xml:space="preserve"> erforderlich. Gem. § 36 Abs. 2 GVG sind in die zur Einsicht aufzulegende Vorschlagsliste Familienname, Vornamen, gegebenenfalls einen vom Familiennamen abweichender Geburtsname, Geburtsjahr, Wohnort einschließlich Postleitzahl sowie Beruf, also </w:t>
      </w:r>
      <w:r w:rsidR="004328CE" w:rsidRPr="00BC2126">
        <w:rPr>
          <w:rFonts w:cs="Arial"/>
          <w:b/>
          <w:sz w:val="22"/>
          <w:szCs w:val="22"/>
        </w:rPr>
        <w:t>nicht</w:t>
      </w:r>
      <w:r w:rsidR="004328CE" w:rsidRPr="00BC2126">
        <w:rPr>
          <w:rFonts w:cs="Arial"/>
          <w:sz w:val="22"/>
          <w:szCs w:val="22"/>
        </w:rPr>
        <w:t xml:space="preserve"> der Geburtsort, aufzunehmen. Daher ist </w:t>
      </w:r>
      <w:r w:rsidR="00BC2126" w:rsidRPr="00BC2126">
        <w:rPr>
          <w:rFonts w:cs="Arial"/>
          <w:color w:val="0070C0"/>
          <w:sz w:val="22"/>
          <w:szCs w:val="22"/>
        </w:rPr>
        <w:t>SPALTE</w:t>
      </w:r>
      <w:r w:rsidR="004328CE" w:rsidRPr="00BC2126">
        <w:rPr>
          <w:rFonts w:cs="Arial"/>
          <w:color w:val="0070C0"/>
          <w:sz w:val="22"/>
          <w:szCs w:val="22"/>
        </w:rPr>
        <w:t xml:space="preserve"> </w:t>
      </w:r>
      <w:r w:rsidR="004328CE" w:rsidRPr="00BC2126">
        <w:rPr>
          <w:rFonts w:cs="Arial"/>
          <w:b/>
          <w:color w:val="0070C0"/>
          <w:sz w:val="22"/>
          <w:szCs w:val="22"/>
        </w:rPr>
        <w:t>J</w:t>
      </w:r>
      <w:r w:rsidR="004328CE" w:rsidRPr="00BC2126">
        <w:rPr>
          <w:rFonts w:cs="Arial"/>
          <w:sz w:val="22"/>
          <w:szCs w:val="22"/>
        </w:rPr>
        <w:t xml:space="preserve"> (ebenfalls wie </w:t>
      </w:r>
      <w:r w:rsidR="00BC2126" w:rsidRPr="00BC2126">
        <w:rPr>
          <w:rFonts w:cs="Arial"/>
          <w:color w:val="0070C0"/>
          <w:sz w:val="22"/>
          <w:szCs w:val="22"/>
        </w:rPr>
        <w:t>SPALTE</w:t>
      </w:r>
      <w:r w:rsidR="00435396">
        <w:rPr>
          <w:rFonts w:cs="Arial"/>
          <w:color w:val="0070C0"/>
          <w:sz w:val="22"/>
          <w:szCs w:val="22"/>
        </w:rPr>
        <w:t>N</w:t>
      </w:r>
      <w:r w:rsidR="00BC2126" w:rsidRPr="00BC2126">
        <w:rPr>
          <w:rFonts w:cs="Arial"/>
          <w:color w:val="0070C0"/>
          <w:sz w:val="22"/>
          <w:szCs w:val="22"/>
        </w:rPr>
        <w:t xml:space="preserve"> </w:t>
      </w:r>
      <w:r w:rsidR="00106E2B">
        <w:rPr>
          <w:rFonts w:cs="Arial"/>
          <w:b/>
          <w:color w:val="0070C0"/>
          <w:sz w:val="22"/>
          <w:szCs w:val="22"/>
        </w:rPr>
        <w:t>H</w:t>
      </w:r>
      <w:r w:rsidR="00435396">
        <w:rPr>
          <w:rFonts w:cs="Arial"/>
          <w:b/>
          <w:color w:val="0070C0"/>
          <w:sz w:val="22"/>
          <w:szCs w:val="22"/>
        </w:rPr>
        <w:t xml:space="preserve"> </w:t>
      </w:r>
      <w:r w:rsidR="00435396" w:rsidRPr="00435396">
        <w:rPr>
          <w:rFonts w:cs="Arial"/>
          <w:color w:val="0070C0"/>
          <w:sz w:val="22"/>
          <w:szCs w:val="22"/>
        </w:rPr>
        <w:t>und</w:t>
      </w:r>
      <w:r w:rsidR="00435396">
        <w:rPr>
          <w:rFonts w:cs="Arial"/>
          <w:b/>
          <w:color w:val="0070C0"/>
          <w:sz w:val="22"/>
          <w:szCs w:val="22"/>
        </w:rPr>
        <w:t xml:space="preserve"> N</w:t>
      </w:r>
      <w:r w:rsidR="004328CE" w:rsidRPr="00BC2126">
        <w:rPr>
          <w:rFonts w:cs="Arial"/>
          <w:sz w:val="22"/>
          <w:szCs w:val="22"/>
        </w:rPr>
        <w:t xml:space="preserve">) </w:t>
      </w:r>
      <w:r w:rsidR="004328CE" w:rsidRPr="009A7B42">
        <w:rPr>
          <w:rFonts w:cs="Arial"/>
          <w:b/>
          <w:sz w:val="22"/>
          <w:szCs w:val="22"/>
        </w:rPr>
        <w:t>vor dem Ausdruck der Vorschlagsliste auszublenden.</w:t>
      </w:r>
      <w:r w:rsidR="004328CE" w:rsidRPr="00BC2126">
        <w:rPr>
          <w:rFonts w:cs="Arial"/>
          <w:sz w:val="22"/>
          <w:szCs w:val="22"/>
        </w:rPr>
        <w:t xml:space="preserve"> Nähere</w:t>
      </w:r>
      <w:r w:rsidR="00180E36">
        <w:rPr>
          <w:rFonts w:cs="Arial"/>
          <w:sz w:val="22"/>
          <w:szCs w:val="22"/>
        </w:rPr>
        <w:t>s</w:t>
      </w:r>
      <w:r w:rsidR="004328CE" w:rsidRPr="00BC2126">
        <w:rPr>
          <w:rFonts w:cs="Arial"/>
          <w:sz w:val="22"/>
          <w:szCs w:val="22"/>
        </w:rPr>
        <w:t xml:space="preserve"> hierzu </w:t>
      </w:r>
      <w:r w:rsidR="001D0EF5">
        <w:rPr>
          <w:rFonts w:cs="Arial"/>
          <w:sz w:val="22"/>
          <w:szCs w:val="22"/>
        </w:rPr>
        <w:t>unter I</w:t>
      </w:r>
      <w:r w:rsidR="00CE3973">
        <w:rPr>
          <w:rFonts w:cs="Arial"/>
          <w:sz w:val="22"/>
          <w:szCs w:val="22"/>
        </w:rPr>
        <w:t>I</w:t>
      </w:r>
      <w:r w:rsidR="001D0EF5">
        <w:rPr>
          <w:rFonts w:cs="Arial"/>
          <w:sz w:val="22"/>
          <w:szCs w:val="22"/>
        </w:rPr>
        <w:t xml:space="preserve">I. </w:t>
      </w:r>
      <w:r w:rsidR="004328CE" w:rsidRPr="00BC2126">
        <w:rPr>
          <w:rFonts w:cs="Arial"/>
          <w:sz w:val="22"/>
          <w:szCs w:val="22"/>
        </w:rPr>
        <w:t>der Ausfüllanleitung.</w:t>
      </w:r>
    </w:p>
    <w:p w14:paraId="69819E29" w14:textId="77777777" w:rsidR="00394E5B" w:rsidRDefault="00394E5B" w:rsidP="00394E5B">
      <w:pPr>
        <w:pStyle w:val="Listenabsatz"/>
        <w:rPr>
          <w:rFonts w:cs="Arial"/>
          <w:sz w:val="22"/>
          <w:szCs w:val="22"/>
        </w:rPr>
      </w:pPr>
    </w:p>
    <w:p w14:paraId="3F23E150" w14:textId="77777777" w:rsidR="00394E5B" w:rsidRDefault="006E2EF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SPALTE</w:t>
      </w:r>
      <w:r w:rsidRPr="00221F5E">
        <w:rPr>
          <w:rFonts w:cs="Arial"/>
          <w:color w:val="0070C0"/>
          <w:sz w:val="22"/>
          <w:szCs w:val="22"/>
        </w:rPr>
        <w:t xml:space="preserve"> </w:t>
      </w:r>
      <w:r w:rsidRPr="00221F5E">
        <w:rPr>
          <w:rFonts w:cs="Arial"/>
          <w:b/>
          <w:color w:val="0070C0"/>
          <w:sz w:val="22"/>
          <w:szCs w:val="22"/>
        </w:rPr>
        <w:t>K</w:t>
      </w:r>
      <w:r w:rsidRPr="000B75BC">
        <w:rPr>
          <w:rFonts w:cs="Arial"/>
          <w:sz w:val="22"/>
          <w:szCs w:val="22"/>
        </w:rPr>
        <w:t xml:space="preserve"> „</w:t>
      </w:r>
      <w:proofErr w:type="spellStart"/>
      <w:r w:rsidRPr="000B75BC">
        <w:rPr>
          <w:rFonts w:cs="Arial"/>
          <w:sz w:val="22"/>
          <w:szCs w:val="22"/>
        </w:rPr>
        <w:t>Staatsangeh</w:t>
      </w:r>
      <w:proofErr w:type="spellEnd"/>
      <w:r w:rsidRPr="000B75BC">
        <w:rPr>
          <w:rFonts w:cs="Arial"/>
          <w:sz w:val="22"/>
          <w:szCs w:val="22"/>
        </w:rPr>
        <w:t xml:space="preserve">.“ </w:t>
      </w:r>
      <w:r w:rsidR="004D672E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st eine </w:t>
      </w:r>
      <w:r w:rsidRPr="000B75BC">
        <w:rPr>
          <w:rFonts w:cs="Arial"/>
          <w:sz w:val="22"/>
          <w:szCs w:val="22"/>
        </w:rPr>
        <w:t xml:space="preserve">sog. Prüfspalte für die Erfüllung von § 31 Satz 2 GVG: </w:t>
      </w:r>
      <w:r w:rsidRPr="000B75BC">
        <w:rPr>
          <w:rFonts w:cs="Arial"/>
          <w:i/>
          <w:sz w:val="22"/>
          <w:szCs w:val="22"/>
        </w:rPr>
        <w:t>„§ 31 [Ehrenamt] 1 Das Amt eines Schöffen ist ein Ehrenamt. 2 Es kann nur von Deutschen versehen werden.“</w:t>
      </w:r>
    </w:p>
    <w:p w14:paraId="7D88756F" w14:textId="77777777" w:rsidR="00394E5B" w:rsidRDefault="00394E5B" w:rsidP="00394E5B">
      <w:pPr>
        <w:pStyle w:val="Listenabsatz"/>
        <w:rPr>
          <w:rFonts w:cs="Arial"/>
          <w:sz w:val="22"/>
          <w:szCs w:val="22"/>
        </w:rPr>
      </w:pPr>
    </w:p>
    <w:p w14:paraId="517BD203" w14:textId="77777777" w:rsidR="00394E5B" w:rsidRDefault="006E2EF1" w:rsidP="00394E5B">
      <w:pPr>
        <w:ind w:left="720"/>
        <w:jc w:val="both"/>
        <w:rPr>
          <w:rFonts w:cs="Arial"/>
          <w:sz w:val="22"/>
          <w:szCs w:val="22"/>
        </w:rPr>
      </w:pPr>
      <w:r w:rsidRPr="000B75BC">
        <w:rPr>
          <w:rFonts w:cs="Arial"/>
          <w:sz w:val="22"/>
          <w:szCs w:val="22"/>
        </w:rPr>
        <w:t xml:space="preserve">Für die deutsche Staatsangehörigkeit ist </w:t>
      </w:r>
      <w:r w:rsidR="009E1393">
        <w:rPr>
          <w:rFonts w:cs="Arial"/>
          <w:sz w:val="22"/>
          <w:szCs w:val="22"/>
        </w:rPr>
        <w:t xml:space="preserve">die </w:t>
      </w:r>
      <w:r w:rsidRPr="000B75BC">
        <w:rPr>
          <w:rFonts w:cs="Arial"/>
          <w:sz w:val="22"/>
          <w:szCs w:val="22"/>
        </w:rPr>
        <w:t xml:space="preserve">Zelle der </w:t>
      </w:r>
      <w:r w:rsidR="009E1393">
        <w:rPr>
          <w:rFonts w:cs="Arial"/>
          <w:color w:val="0070C0"/>
          <w:sz w:val="22"/>
          <w:szCs w:val="22"/>
        </w:rPr>
        <w:t>SPALTE</w:t>
      </w:r>
      <w:r w:rsidR="009E1393" w:rsidRPr="00221F5E">
        <w:rPr>
          <w:rFonts w:cs="Arial"/>
          <w:color w:val="0070C0"/>
          <w:sz w:val="22"/>
          <w:szCs w:val="22"/>
        </w:rPr>
        <w:t xml:space="preserve"> </w:t>
      </w:r>
      <w:r w:rsidR="009E1393" w:rsidRPr="00221F5E">
        <w:rPr>
          <w:rFonts w:cs="Arial"/>
          <w:b/>
          <w:color w:val="0070C0"/>
          <w:sz w:val="22"/>
          <w:szCs w:val="22"/>
        </w:rPr>
        <w:t>K</w:t>
      </w:r>
      <w:r w:rsidRPr="000B75BC">
        <w:rPr>
          <w:rFonts w:cs="Arial"/>
          <w:sz w:val="22"/>
          <w:szCs w:val="22"/>
        </w:rPr>
        <w:t xml:space="preserve"> mit 00</w:t>
      </w:r>
      <w:r w:rsidR="00394E5B">
        <w:rPr>
          <w:rFonts w:cs="Arial"/>
          <w:sz w:val="22"/>
          <w:szCs w:val="22"/>
        </w:rPr>
        <w:t>0 (Null-Null-Null) zu befüllen.</w:t>
      </w:r>
    </w:p>
    <w:p w14:paraId="28A83B7D" w14:textId="77777777" w:rsidR="00394E5B" w:rsidRDefault="006E2EF1" w:rsidP="00394E5B">
      <w:pPr>
        <w:ind w:left="720"/>
        <w:jc w:val="both"/>
        <w:rPr>
          <w:rFonts w:cs="Arial"/>
          <w:sz w:val="22"/>
          <w:szCs w:val="22"/>
        </w:rPr>
      </w:pPr>
      <w:r w:rsidRPr="000B75BC">
        <w:rPr>
          <w:rFonts w:cs="Arial"/>
          <w:sz w:val="22"/>
          <w:szCs w:val="22"/>
        </w:rPr>
        <w:t xml:space="preserve">Wird in eine Zelle der </w:t>
      </w:r>
      <w:r w:rsidR="009E1393">
        <w:rPr>
          <w:rFonts w:cs="Arial"/>
          <w:color w:val="0070C0"/>
          <w:sz w:val="22"/>
          <w:szCs w:val="22"/>
        </w:rPr>
        <w:t>SPALTE</w:t>
      </w:r>
      <w:r w:rsidR="009E1393" w:rsidRPr="00221F5E">
        <w:rPr>
          <w:rFonts w:cs="Arial"/>
          <w:color w:val="0070C0"/>
          <w:sz w:val="22"/>
          <w:szCs w:val="22"/>
        </w:rPr>
        <w:t xml:space="preserve"> </w:t>
      </w:r>
      <w:r w:rsidR="009E1393" w:rsidRPr="00221F5E">
        <w:rPr>
          <w:rFonts w:cs="Arial"/>
          <w:b/>
          <w:color w:val="0070C0"/>
          <w:sz w:val="22"/>
          <w:szCs w:val="22"/>
        </w:rPr>
        <w:t>K</w:t>
      </w:r>
      <w:r w:rsidRPr="000B75BC">
        <w:rPr>
          <w:rFonts w:cs="Arial"/>
          <w:sz w:val="22"/>
          <w:szCs w:val="22"/>
        </w:rPr>
        <w:t xml:space="preserve"> 0 eingegeben und diese mit Tab verlassen, befüllt sich die Zelle automatisch korrekt</w:t>
      </w:r>
      <w:r w:rsidR="002E574D">
        <w:rPr>
          <w:rFonts w:cs="Arial"/>
          <w:sz w:val="22"/>
          <w:szCs w:val="22"/>
        </w:rPr>
        <w:t xml:space="preserve"> mit 000</w:t>
      </w:r>
      <w:r w:rsidR="00394E5B">
        <w:rPr>
          <w:rFonts w:cs="Arial"/>
          <w:sz w:val="22"/>
          <w:szCs w:val="22"/>
        </w:rPr>
        <w:t>.</w:t>
      </w:r>
    </w:p>
    <w:p w14:paraId="0EF21DEC" w14:textId="594320D6" w:rsidR="006E2EF1" w:rsidRPr="000B75BC" w:rsidRDefault="006E2EF1" w:rsidP="00394E5B">
      <w:pPr>
        <w:ind w:left="720"/>
        <w:jc w:val="both"/>
        <w:rPr>
          <w:rFonts w:cs="Arial"/>
          <w:sz w:val="22"/>
          <w:szCs w:val="22"/>
        </w:rPr>
      </w:pPr>
    </w:p>
    <w:p w14:paraId="41D597DE" w14:textId="77777777" w:rsidR="00394E5B" w:rsidRDefault="006E2EF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SPALTE</w:t>
      </w:r>
      <w:r w:rsidRPr="00221F5E">
        <w:rPr>
          <w:rFonts w:cs="Arial"/>
          <w:color w:val="0070C0"/>
          <w:sz w:val="22"/>
          <w:szCs w:val="22"/>
        </w:rPr>
        <w:t xml:space="preserve"> </w:t>
      </w:r>
      <w:r w:rsidRPr="00221F5E">
        <w:rPr>
          <w:rFonts w:cs="Arial"/>
          <w:b/>
          <w:color w:val="0070C0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„Wohnort“ ist mit dem</w:t>
      </w:r>
      <w:r w:rsidRPr="000B75BC">
        <w:rPr>
          <w:rFonts w:cs="Arial"/>
          <w:sz w:val="22"/>
          <w:szCs w:val="22"/>
        </w:rPr>
        <w:t xml:space="preserve"> „postalische</w:t>
      </w:r>
      <w:r>
        <w:rPr>
          <w:rFonts w:cs="Arial"/>
          <w:sz w:val="22"/>
          <w:szCs w:val="22"/>
        </w:rPr>
        <w:t>n</w:t>
      </w:r>
      <w:r w:rsidRPr="000B75BC">
        <w:rPr>
          <w:rFonts w:cs="Arial"/>
          <w:sz w:val="22"/>
          <w:szCs w:val="22"/>
        </w:rPr>
        <w:t xml:space="preserve"> Wohnort“ </w:t>
      </w:r>
      <w:r>
        <w:rPr>
          <w:rFonts w:cs="Arial"/>
          <w:sz w:val="22"/>
          <w:szCs w:val="22"/>
        </w:rPr>
        <w:t>zu befüllen, o</w:t>
      </w:r>
      <w:r w:rsidRPr="000B75BC">
        <w:rPr>
          <w:rFonts w:cs="Arial"/>
          <w:sz w:val="22"/>
          <w:szCs w:val="22"/>
        </w:rPr>
        <w:t>hne Zusatz z. B. eines Teilorts, einer weiteren Bezeichnung oder Ähnlichem.</w:t>
      </w:r>
      <w:r w:rsidR="004328CE">
        <w:rPr>
          <w:rFonts w:cs="Arial"/>
          <w:sz w:val="22"/>
          <w:szCs w:val="22"/>
        </w:rPr>
        <w:t xml:space="preserve"> Stadt- oder Ortsteile können in </w:t>
      </w:r>
      <w:r w:rsidR="00BC2126" w:rsidRPr="00BC2126">
        <w:rPr>
          <w:rFonts w:cs="Arial"/>
          <w:color w:val="0070C0"/>
          <w:sz w:val="22"/>
          <w:szCs w:val="22"/>
        </w:rPr>
        <w:t xml:space="preserve">SPALTE </w:t>
      </w:r>
      <w:r w:rsidR="00BC2126">
        <w:rPr>
          <w:rFonts w:cs="Arial"/>
          <w:b/>
          <w:color w:val="0070C0"/>
          <w:sz w:val="22"/>
          <w:szCs w:val="22"/>
        </w:rPr>
        <w:t>O</w:t>
      </w:r>
      <w:r w:rsidR="00BC2126" w:rsidRPr="00BC2126">
        <w:rPr>
          <w:rFonts w:cs="Arial"/>
          <w:sz w:val="22"/>
          <w:szCs w:val="22"/>
        </w:rPr>
        <w:t xml:space="preserve"> </w:t>
      </w:r>
      <w:r w:rsidR="00394E5B">
        <w:rPr>
          <w:rFonts w:cs="Arial"/>
          <w:sz w:val="22"/>
          <w:szCs w:val="22"/>
        </w:rPr>
        <w:t>erfasst werden.</w:t>
      </w:r>
    </w:p>
    <w:p w14:paraId="5FB53BC3" w14:textId="77777777" w:rsidR="00394E5B" w:rsidRDefault="00394E5B" w:rsidP="00394E5B">
      <w:pPr>
        <w:ind w:left="360"/>
        <w:jc w:val="both"/>
        <w:rPr>
          <w:rFonts w:cs="Arial"/>
          <w:b/>
          <w:i/>
          <w:sz w:val="22"/>
          <w:szCs w:val="22"/>
        </w:rPr>
      </w:pPr>
    </w:p>
    <w:p w14:paraId="7972ACDD" w14:textId="6ED66AEA" w:rsidR="00BD1EFA" w:rsidRPr="00BD1EFA" w:rsidRDefault="006E2EF1" w:rsidP="00D41158">
      <w:pPr>
        <w:tabs>
          <w:tab w:val="left" w:pos="4111"/>
        </w:tabs>
        <w:ind w:left="709"/>
        <w:jc w:val="both"/>
        <w:rPr>
          <w:rFonts w:cs="Arial"/>
          <w:sz w:val="22"/>
          <w:szCs w:val="22"/>
        </w:rPr>
      </w:pPr>
      <w:r w:rsidRPr="000B75BC">
        <w:rPr>
          <w:rFonts w:cs="Arial"/>
          <w:b/>
          <w:i/>
          <w:sz w:val="22"/>
          <w:szCs w:val="22"/>
        </w:rPr>
        <w:t xml:space="preserve">Beispiel: </w:t>
      </w:r>
      <w:r w:rsidRPr="000B75BC">
        <w:rPr>
          <w:rFonts w:cs="Arial"/>
          <w:b/>
          <w:i/>
          <w:sz w:val="22"/>
          <w:szCs w:val="22"/>
        </w:rPr>
        <w:br/>
      </w:r>
      <w:r w:rsidRPr="009E1393">
        <w:rPr>
          <w:rFonts w:cs="Arial"/>
          <w:b/>
          <w:color w:val="008000"/>
          <w:sz w:val="22"/>
          <w:szCs w:val="22"/>
        </w:rPr>
        <w:t>richtig:</w:t>
      </w:r>
      <w:r w:rsidR="00394E5B">
        <w:rPr>
          <w:rFonts w:cs="Arial"/>
          <w:b/>
          <w:color w:val="008000"/>
          <w:sz w:val="22"/>
          <w:szCs w:val="22"/>
        </w:rPr>
        <w:t xml:space="preserve">  </w:t>
      </w:r>
      <w:r w:rsidRPr="000B75BC">
        <w:rPr>
          <w:rFonts w:cs="Arial"/>
          <w:b/>
          <w:sz w:val="22"/>
          <w:szCs w:val="22"/>
        </w:rPr>
        <w:t xml:space="preserve"> </w:t>
      </w:r>
      <w:r w:rsidR="00394E5B" w:rsidRPr="00394E5B">
        <w:rPr>
          <w:rFonts w:cs="Arial"/>
          <w:b/>
          <w:noProof/>
          <w:sz w:val="22"/>
          <w:szCs w:val="22"/>
        </w:rPr>
        <w:drawing>
          <wp:inline distT="0" distB="0" distL="0" distR="0" wp14:anchorId="27C8B464" wp14:editId="59BD1EE4">
            <wp:extent cx="1133633" cy="1267002"/>
            <wp:effectExtent l="0" t="0" r="9525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158">
        <w:rPr>
          <w:rFonts w:cs="Arial"/>
          <w:b/>
          <w:sz w:val="22"/>
          <w:szCs w:val="22"/>
        </w:rPr>
        <w:t xml:space="preserve"> </w:t>
      </w:r>
      <w:r w:rsidR="00394E5B">
        <w:rPr>
          <w:rFonts w:cs="Arial"/>
          <w:b/>
          <w:sz w:val="22"/>
          <w:szCs w:val="22"/>
        </w:rPr>
        <w:t xml:space="preserve">           </w:t>
      </w:r>
      <w:r w:rsidRPr="000B75BC">
        <w:rPr>
          <w:rFonts w:cs="Arial"/>
          <w:b/>
          <w:color w:val="FF0000"/>
          <w:sz w:val="22"/>
          <w:szCs w:val="22"/>
        </w:rPr>
        <w:t>falsch:</w:t>
      </w:r>
      <w:r w:rsidR="00394E5B">
        <w:rPr>
          <w:rFonts w:cs="Arial"/>
          <w:b/>
          <w:color w:val="FF0000"/>
          <w:sz w:val="22"/>
          <w:szCs w:val="22"/>
        </w:rPr>
        <w:t xml:space="preserve">  </w:t>
      </w:r>
      <w:r w:rsidRPr="000B75BC">
        <w:rPr>
          <w:rFonts w:cs="Arial"/>
          <w:b/>
          <w:sz w:val="22"/>
          <w:szCs w:val="22"/>
        </w:rPr>
        <w:t xml:space="preserve"> </w:t>
      </w:r>
      <w:r w:rsidR="00394E5B" w:rsidRPr="00394E5B">
        <w:rPr>
          <w:rFonts w:cs="Arial"/>
          <w:b/>
          <w:noProof/>
          <w:sz w:val="22"/>
          <w:szCs w:val="22"/>
        </w:rPr>
        <w:drawing>
          <wp:inline distT="0" distB="0" distL="0" distR="0" wp14:anchorId="0DA89F70" wp14:editId="18F93679">
            <wp:extent cx="1143160" cy="1295581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5BC">
        <w:rPr>
          <w:rFonts w:cs="Arial"/>
          <w:b/>
          <w:sz w:val="22"/>
          <w:szCs w:val="22"/>
        </w:rPr>
        <w:t xml:space="preserve"> </w:t>
      </w:r>
    </w:p>
    <w:p w14:paraId="2B707E20" w14:textId="77777777" w:rsidR="006E2EF1" w:rsidRPr="000B75BC" w:rsidRDefault="006E2EF1" w:rsidP="00203FAB">
      <w:pPr>
        <w:ind w:left="360"/>
        <w:jc w:val="both"/>
        <w:rPr>
          <w:rFonts w:cs="Arial"/>
          <w:sz w:val="22"/>
          <w:szCs w:val="22"/>
        </w:rPr>
      </w:pPr>
    </w:p>
    <w:p w14:paraId="0926A987" w14:textId="61338B1D" w:rsidR="00394E5B" w:rsidRDefault="006E2EF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SPALTE</w:t>
      </w:r>
      <w:r w:rsidRPr="00C45395">
        <w:rPr>
          <w:rFonts w:cs="Arial"/>
          <w:color w:val="0070C0"/>
          <w:sz w:val="22"/>
          <w:szCs w:val="22"/>
        </w:rPr>
        <w:t xml:space="preserve"> </w:t>
      </w:r>
      <w:r w:rsidRPr="00C45395">
        <w:rPr>
          <w:rFonts w:cs="Arial"/>
          <w:b/>
          <w:color w:val="0070C0"/>
          <w:sz w:val="22"/>
          <w:szCs w:val="22"/>
        </w:rPr>
        <w:t>N</w:t>
      </w:r>
      <w:r w:rsidRPr="000B75BC">
        <w:rPr>
          <w:rFonts w:cs="Arial"/>
          <w:sz w:val="22"/>
          <w:szCs w:val="22"/>
        </w:rPr>
        <w:t xml:space="preserve"> „Straße Haus-Nr.“ ist </w:t>
      </w:r>
      <w:r>
        <w:rPr>
          <w:rFonts w:cs="Arial"/>
          <w:sz w:val="22"/>
          <w:szCs w:val="22"/>
        </w:rPr>
        <w:t>mit der</w:t>
      </w:r>
      <w:r w:rsidRPr="000B75BC">
        <w:rPr>
          <w:rFonts w:cs="Arial"/>
          <w:sz w:val="22"/>
          <w:szCs w:val="22"/>
        </w:rPr>
        <w:t xml:space="preserve"> (Straßen-)Anschrift (ebenfalls ohne Zusatz) unter der die vorgeschlagene Person in der Gemeinde gemeldet ist</w:t>
      </w:r>
      <w:r w:rsidR="00F4715F">
        <w:rPr>
          <w:rFonts w:cs="Arial"/>
          <w:sz w:val="22"/>
          <w:szCs w:val="22"/>
        </w:rPr>
        <w:t>,</w:t>
      </w:r>
      <w:r w:rsidR="00394E5B">
        <w:rPr>
          <w:rFonts w:cs="Arial"/>
          <w:sz w:val="22"/>
          <w:szCs w:val="22"/>
        </w:rPr>
        <w:t xml:space="preserve"> zu befüllen</w:t>
      </w:r>
      <w:r w:rsidR="00D41158">
        <w:rPr>
          <w:rFonts w:cs="Arial"/>
          <w:sz w:val="22"/>
          <w:szCs w:val="22"/>
        </w:rPr>
        <w:t>.</w:t>
      </w:r>
    </w:p>
    <w:p w14:paraId="2E006D0E" w14:textId="77777777" w:rsidR="00394E5B" w:rsidRDefault="00394E5B" w:rsidP="00394E5B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6E2EF1" w:rsidRPr="000B75BC">
        <w:rPr>
          <w:rFonts w:cs="Arial"/>
          <w:sz w:val="22"/>
          <w:szCs w:val="22"/>
        </w:rPr>
        <w:t>ine Postfach-</w:t>
      </w:r>
      <w:r w:rsidR="00AB560D">
        <w:rPr>
          <w:rFonts w:cs="Arial"/>
          <w:sz w:val="22"/>
          <w:szCs w:val="22"/>
        </w:rPr>
        <w:t>Anschrift</w:t>
      </w:r>
      <w:r w:rsidR="006E2EF1" w:rsidRPr="000B75BC">
        <w:rPr>
          <w:rFonts w:cs="Arial"/>
          <w:sz w:val="22"/>
          <w:szCs w:val="22"/>
        </w:rPr>
        <w:t xml:space="preserve"> ist unzulässig!</w:t>
      </w:r>
    </w:p>
    <w:p w14:paraId="57B7E948" w14:textId="77777777" w:rsidR="00394E5B" w:rsidRDefault="00394E5B" w:rsidP="00394E5B">
      <w:pPr>
        <w:ind w:left="720"/>
        <w:jc w:val="both"/>
        <w:rPr>
          <w:rFonts w:cs="Arial"/>
          <w:b/>
          <w:i/>
          <w:sz w:val="22"/>
          <w:szCs w:val="22"/>
        </w:rPr>
      </w:pPr>
    </w:p>
    <w:p w14:paraId="1FB78DBE" w14:textId="5E0517CA" w:rsidR="00D41158" w:rsidRDefault="006E2EF1" w:rsidP="00D41158">
      <w:pPr>
        <w:ind w:left="720"/>
        <w:jc w:val="both"/>
        <w:rPr>
          <w:rFonts w:cs="Arial"/>
          <w:b/>
          <w:color w:val="FF0000"/>
          <w:sz w:val="22"/>
          <w:szCs w:val="22"/>
        </w:rPr>
      </w:pPr>
      <w:r w:rsidRPr="000B75BC">
        <w:rPr>
          <w:rFonts w:cs="Arial"/>
          <w:b/>
          <w:i/>
          <w:sz w:val="22"/>
          <w:szCs w:val="22"/>
        </w:rPr>
        <w:t xml:space="preserve">Beispiel: </w:t>
      </w:r>
      <w:r w:rsidRPr="000B75BC">
        <w:rPr>
          <w:rFonts w:cs="Arial"/>
          <w:b/>
          <w:i/>
          <w:sz w:val="22"/>
          <w:szCs w:val="22"/>
        </w:rPr>
        <w:br/>
      </w:r>
      <w:r w:rsidRPr="00134B8F">
        <w:rPr>
          <w:rFonts w:cs="Arial"/>
          <w:b/>
          <w:color w:val="008000"/>
          <w:sz w:val="22"/>
          <w:szCs w:val="22"/>
        </w:rPr>
        <w:t>richtig:</w:t>
      </w:r>
      <w:r w:rsidR="00D41158">
        <w:rPr>
          <w:rFonts w:cs="Arial"/>
          <w:b/>
          <w:color w:val="008000"/>
          <w:sz w:val="22"/>
          <w:szCs w:val="22"/>
        </w:rPr>
        <w:t xml:space="preserve">  </w:t>
      </w:r>
      <w:r w:rsidRPr="000B75BC">
        <w:rPr>
          <w:rFonts w:cs="Arial"/>
          <w:b/>
          <w:sz w:val="22"/>
          <w:szCs w:val="22"/>
        </w:rPr>
        <w:t xml:space="preserve"> </w:t>
      </w:r>
      <w:r w:rsidR="00394E5B" w:rsidRPr="00394E5B">
        <w:rPr>
          <w:rFonts w:cs="Arial"/>
          <w:b/>
          <w:noProof/>
          <w:sz w:val="22"/>
          <w:szCs w:val="22"/>
        </w:rPr>
        <w:drawing>
          <wp:inline distT="0" distB="0" distL="0" distR="0" wp14:anchorId="48EE7076" wp14:editId="7E5D2B71">
            <wp:extent cx="1314633" cy="1267002"/>
            <wp:effectExtent l="0" t="0" r="0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E5B">
        <w:rPr>
          <w:rFonts w:cs="Arial"/>
          <w:b/>
          <w:sz w:val="22"/>
          <w:szCs w:val="22"/>
        </w:rPr>
        <w:t xml:space="preserve">        </w:t>
      </w:r>
      <w:r w:rsidRPr="000B75BC">
        <w:rPr>
          <w:rFonts w:cs="Arial"/>
          <w:b/>
          <w:color w:val="FF0000"/>
          <w:sz w:val="22"/>
          <w:szCs w:val="22"/>
        </w:rPr>
        <w:t>falsch:</w:t>
      </w:r>
      <w:r w:rsidR="00D41158">
        <w:rPr>
          <w:rFonts w:cs="Arial"/>
          <w:b/>
          <w:color w:val="FF0000"/>
          <w:sz w:val="22"/>
          <w:szCs w:val="22"/>
        </w:rPr>
        <w:t xml:space="preserve">   </w:t>
      </w:r>
      <w:r w:rsidR="00D41158" w:rsidRPr="00D41158">
        <w:rPr>
          <w:rFonts w:cs="Arial"/>
          <w:b/>
          <w:noProof/>
          <w:color w:val="FF0000"/>
          <w:sz w:val="22"/>
          <w:szCs w:val="22"/>
        </w:rPr>
        <w:drawing>
          <wp:inline distT="0" distB="0" distL="0" distR="0" wp14:anchorId="6FF1EF74" wp14:editId="2F7C2C21">
            <wp:extent cx="1305107" cy="1305107"/>
            <wp:effectExtent l="0" t="0" r="9525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055D1" w14:textId="00D5A8C0" w:rsidR="00180E36" w:rsidRDefault="006E2EF1" w:rsidP="00394E5B">
      <w:pPr>
        <w:ind w:left="720"/>
        <w:jc w:val="both"/>
        <w:rPr>
          <w:rFonts w:cs="Arial"/>
          <w:sz w:val="22"/>
          <w:szCs w:val="22"/>
        </w:rPr>
      </w:pPr>
      <w:r w:rsidRPr="000B75BC">
        <w:rPr>
          <w:rFonts w:cs="Arial"/>
          <w:b/>
          <w:sz w:val="22"/>
          <w:szCs w:val="22"/>
        </w:rPr>
        <w:br/>
      </w:r>
      <w:r w:rsidRPr="000B75BC">
        <w:rPr>
          <w:rFonts w:cs="Arial"/>
          <w:sz w:val="22"/>
          <w:szCs w:val="22"/>
        </w:rPr>
        <w:br/>
        <w:t xml:space="preserve">Ggf. kann in </w:t>
      </w:r>
      <w:r w:rsidR="00BC2126" w:rsidRPr="00BC2126">
        <w:rPr>
          <w:rFonts w:cs="Arial"/>
          <w:color w:val="0070C0"/>
          <w:sz w:val="22"/>
          <w:szCs w:val="22"/>
        </w:rPr>
        <w:t>SPALTE</w:t>
      </w:r>
      <w:r w:rsidR="00BC2126">
        <w:rPr>
          <w:rFonts w:cs="Arial"/>
          <w:color w:val="0070C0"/>
          <w:sz w:val="22"/>
          <w:szCs w:val="22"/>
        </w:rPr>
        <w:t>/ZELLE</w:t>
      </w:r>
      <w:r w:rsidR="00BC2126" w:rsidRPr="00BC2126">
        <w:rPr>
          <w:rFonts w:cs="Arial"/>
          <w:color w:val="0070C0"/>
          <w:sz w:val="22"/>
          <w:szCs w:val="22"/>
        </w:rPr>
        <w:t xml:space="preserve"> </w:t>
      </w:r>
      <w:r w:rsidR="00BC2126">
        <w:rPr>
          <w:rFonts w:cs="Arial"/>
          <w:b/>
          <w:color w:val="0070C0"/>
          <w:sz w:val="22"/>
          <w:szCs w:val="22"/>
        </w:rPr>
        <w:t>R</w:t>
      </w:r>
      <w:r w:rsidR="00BC2126" w:rsidRPr="00BC2126">
        <w:rPr>
          <w:rFonts w:cs="Arial"/>
          <w:sz w:val="22"/>
          <w:szCs w:val="22"/>
        </w:rPr>
        <w:t xml:space="preserve"> </w:t>
      </w:r>
      <w:r w:rsidRPr="000B75BC">
        <w:rPr>
          <w:rFonts w:cs="Arial"/>
          <w:sz w:val="22"/>
          <w:szCs w:val="22"/>
        </w:rPr>
        <w:t>„Bemerkung“ ein erklärender Eintrag vorgenommen werden.</w:t>
      </w:r>
      <w:r w:rsidR="00C30EAA">
        <w:rPr>
          <w:rFonts w:cs="Arial"/>
          <w:sz w:val="22"/>
          <w:szCs w:val="22"/>
        </w:rPr>
        <w:br/>
      </w:r>
    </w:p>
    <w:p w14:paraId="57AA2525" w14:textId="00E48612" w:rsidR="00D41158" w:rsidRDefault="00C30EAA" w:rsidP="00203FAB">
      <w:pPr>
        <w:ind w:left="720"/>
        <w:jc w:val="both"/>
        <w:rPr>
          <w:rFonts w:cs="Arial"/>
          <w:sz w:val="22"/>
          <w:szCs w:val="22"/>
        </w:rPr>
      </w:pPr>
      <w:r w:rsidRPr="001D1309">
        <w:rPr>
          <w:rFonts w:cs="Arial"/>
          <w:b/>
          <w:sz w:val="22"/>
          <w:szCs w:val="22"/>
          <w:u w:val="single"/>
        </w:rPr>
        <w:t>Erläuterung: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="00D41158">
        <w:rPr>
          <w:rFonts w:cs="Arial"/>
          <w:sz w:val="22"/>
          <w:szCs w:val="22"/>
        </w:rPr>
        <w:t xml:space="preserve">Nach Nummern 2.16 und 3.14 der </w:t>
      </w:r>
      <w:r w:rsidR="00D41158" w:rsidRPr="00C11D1A">
        <w:rPr>
          <w:rFonts w:cs="Arial"/>
          <w:sz w:val="22"/>
          <w:szCs w:val="22"/>
        </w:rPr>
        <w:t xml:space="preserve">Verwaltungsvorschrift des </w:t>
      </w:r>
      <w:r w:rsidR="00D41158">
        <w:rPr>
          <w:rFonts w:cs="Arial"/>
          <w:sz w:val="22"/>
          <w:szCs w:val="22"/>
        </w:rPr>
        <w:t xml:space="preserve">Ministeriums der Justiz, des Ministeriums des Innern und für Sport und des Ministeriums für Familie, Frauen, Kultur und Integration vom </w:t>
      </w:r>
      <w:r w:rsidR="009A7B42">
        <w:rPr>
          <w:rFonts w:cs="Arial"/>
          <w:sz w:val="22"/>
          <w:szCs w:val="22"/>
        </w:rPr>
        <w:t>6</w:t>
      </w:r>
      <w:r w:rsidR="00D41158">
        <w:rPr>
          <w:rFonts w:cs="Arial"/>
          <w:sz w:val="22"/>
          <w:szCs w:val="22"/>
        </w:rPr>
        <w:t xml:space="preserve">. Dezember 2022 (JM 3221-0002) </w:t>
      </w:r>
      <w:r w:rsidR="00E715F6">
        <w:rPr>
          <w:rFonts w:cs="Arial"/>
          <w:sz w:val="22"/>
          <w:szCs w:val="22"/>
        </w:rPr>
        <w:t>über</w:t>
      </w:r>
      <w:r w:rsidR="00D41158">
        <w:rPr>
          <w:rFonts w:cs="Arial"/>
          <w:sz w:val="22"/>
          <w:szCs w:val="22"/>
        </w:rPr>
        <w:t xml:space="preserve"> die Wahl, Auslosung und Einberufung der Schöffinnen und Schöffen ist</w:t>
      </w:r>
      <w:r w:rsidR="00D41158" w:rsidRPr="00C11D1A">
        <w:rPr>
          <w:rFonts w:cs="Arial"/>
          <w:sz w:val="22"/>
          <w:szCs w:val="22"/>
        </w:rPr>
        <w:t xml:space="preserve"> für Personen, die in die Vorschlagsliste aufgenommen wurden, eine unbeschränkte Auskunft aus dem Bu</w:t>
      </w:r>
      <w:r w:rsidR="00D41158">
        <w:rPr>
          <w:rFonts w:cs="Arial"/>
          <w:sz w:val="22"/>
          <w:szCs w:val="22"/>
        </w:rPr>
        <w:t>ndeszentralregister einzuholen.</w:t>
      </w:r>
      <w:r w:rsidR="00D41158" w:rsidRPr="00BC21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Hierfür ist zwingend </w:t>
      </w:r>
      <w:r w:rsidR="00F4354C">
        <w:rPr>
          <w:rFonts w:cs="Arial"/>
          <w:sz w:val="22"/>
          <w:szCs w:val="22"/>
        </w:rPr>
        <w:t>die Angabe von Straße und Hausnummer</w:t>
      </w:r>
      <w:r>
        <w:rPr>
          <w:rFonts w:cs="Arial"/>
          <w:sz w:val="22"/>
          <w:szCs w:val="22"/>
        </w:rPr>
        <w:t xml:space="preserve"> erforderlich. Gem. § 36 Abs. 2 GVG sind in die zur Einsicht aufzulegende Vorschlagsliste </w:t>
      </w:r>
      <w:r w:rsidRPr="004328CE">
        <w:rPr>
          <w:rFonts w:cs="Arial"/>
          <w:sz w:val="22"/>
          <w:szCs w:val="22"/>
        </w:rPr>
        <w:t>Familienname, Vornamen, gegebenenfalls eine</w:t>
      </w:r>
      <w:r>
        <w:rPr>
          <w:rFonts w:cs="Arial"/>
          <w:sz w:val="22"/>
          <w:szCs w:val="22"/>
        </w:rPr>
        <w:t>n vom Familiennamen abweichender Geburtsname</w:t>
      </w:r>
      <w:r w:rsidRPr="004328CE">
        <w:rPr>
          <w:rFonts w:cs="Arial"/>
          <w:sz w:val="22"/>
          <w:szCs w:val="22"/>
        </w:rPr>
        <w:t>, Geburtsjahr, Wohnort einschließlich Postleitzahl sowie Beruf</w:t>
      </w:r>
      <w:r>
        <w:rPr>
          <w:rFonts w:cs="Arial"/>
          <w:sz w:val="22"/>
          <w:szCs w:val="22"/>
        </w:rPr>
        <w:t xml:space="preserve">, also </w:t>
      </w:r>
      <w:r w:rsidRPr="004328CE">
        <w:rPr>
          <w:rFonts w:cs="Arial"/>
          <w:b/>
          <w:sz w:val="22"/>
          <w:szCs w:val="22"/>
        </w:rPr>
        <w:t>nicht</w:t>
      </w:r>
      <w:r>
        <w:rPr>
          <w:rFonts w:cs="Arial"/>
          <w:sz w:val="22"/>
          <w:szCs w:val="22"/>
        </w:rPr>
        <w:t xml:space="preserve"> Straße und Hausnummer, aufzunehmen. Daher ist </w:t>
      </w:r>
      <w:r w:rsidR="00BC2126" w:rsidRPr="00BC2126">
        <w:rPr>
          <w:rFonts w:cs="Arial"/>
          <w:color w:val="0070C0"/>
          <w:sz w:val="22"/>
          <w:szCs w:val="22"/>
        </w:rPr>
        <w:t xml:space="preserve">SPALTE </w:t>
      </w:r>
      <w:r w:rsidR="00BC2126">
        <w:rPr>
          <w:rFonts w:cs="Arial"/>
          <w:b/>
          <w:color w:val="0070C0"/>
          <w:sz w:val="22"/>
          <w:szCs w:val="22"/>
        </w:rPr>
        <w:t>N</w:t>
      </w:r>
      <w:r w:rsidR="00BC2126" w:rsidRPr="00BC21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(ebenfalls wie </w:t>
      </w:r>
      <w:r w:rsidR="00BC2126" w:rsidRPr="00BC2126">
        <w:rPr>
          <w:rFonts w:cs="Arial"/>
          <w:color w:val="0070C0"/>
          <w:sz w:val="22"/>
          <w:szCs w:val="22"/>
        </w:rPr>
        <w:t>SPALTE</w:t>
      </w:r>
      <w:r w:rsidR="00E54110">
        <w:rPr>
          <w:rFonts w:cs="Arial"/>
          <w:color w:val="0070C0"/>
          <w:sz w:val="22"/>
          <w:szCs w:val="22"/>
        </w:rPr>
        <w:t>N</w:t>
      </w:r>
      <w:r w:rsidR="00BC2126">
        <w:rPr>
          <w:rFonts w:cs="Arial"/>
          <w:color w:val="0070C0"/>
          <w:sz w:val="22"/>
          <w:szCs w:val="22"/>
        </w:rPr>
        <w:t xml:space="preserve"> </w:t>
      </w:r>
      <w:r w:rsidR="00106E2B">
        <w:rPr>
          <w:rFonts w:cs="Arial"/>
          <w:b/>
          <w:color w:val="0070C0"/>
          <w:sz w:val="22"/>
          <w:szCs w:val="22"/>
        </w:rPr>
        <w:t>H</w:t>
      </w:r>
      <w:r w:rsidR="00BC2126">
        <w:rPr>
          <w:rFonts w:cs="Arial"/>
          <w:color w:val="0070C0"/>
          <w:sz w:val="22"/>
          <w:szCs w:val="22"/>
        </w:rPr>
        <w:t xml:space="preserve"> und</w:t>
      </w:r>
      <w:r w:rsidR="00BC2126" w:rsidRPr="00BC2126">
        <w:rPr>
          <w:rFonts w:cs="Arial"/>
          <w:color w:val="0070C0"/>
          <w:sz w:val="22"/>
          <w:szCs w:val="22"/>
        </w:rPr>
        <w:t xml:space="preserve"> </w:t>
      </w:r>
      <w:r w:rsidR="00BC2126" w:rsidRPr="00BC2126">
        <w:rPr>
          <w:rFonts w:cs="Arial"/>
          <w:b/>
          <w:color w:val="0070C0"/>
          <w:sz w:val="22"/>
          <w:szCs w:val="22"/>
        </w:rPr>
        <w:t>J</w:t>
      </w:r>
      <w:r>
        <w:rPr>
          <w:rFonts w:cs="Arial"/>
          <w:sz w:val="22"/>
          <w:szCs w:val="22"/>
        </w:rPr>
        <w:t xml:space="preserve">) </w:t>
      </w:r>
      <w:r w:rsidRPr="009A7B42">
        <w:rPr>
          <w:rFonts w:cs="Arial"/>
          <w:b/>
          <w:sz w:val="22"/>
          <w:szCs w:val="22"/>
        </w:rPr>
        <w:t>vor dem Ausdruck der Vorschlagsliste auszublenden.</w:t>
      </w:r>
      <w:r>
        <w:rPr>
          <w:rFonts w:cs="Arial"/>
          <w:sz w:val="22"/>
          <w:szCs w:val="22"/>
        </w:rPr>
        <w:t xml:space="preserve"> Nähere</w:t>
      </w:r>
      <w:r w:rsidR="00F4354C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hierzu </w:t>
      </w:r>
      <w:r w:rsidR="001D0EF5">
        <w:rPr>
          <w:rFonts w:cs="Arial"/>
          <w:sz w:val="22"/>
          <w:szCs w:val="22"/>
        </w:rPr>
        <w:t>unter II</w:t>
      </w:r>
      <w:r w:rsidR="00CE3973">
        <w:rPr>
          <w:rFonts w:cs="Arial"/>
          <w:sz w:val="22"/>
          <w:szCs w:val="22"/>
        </w:rPr>
        <w:t>I</w:t>
      </w:r>
      <w:r w:rsidR="001D0EF5">
        <w:rPr>
          <w:rFonts w:cs="Arial"/>
          <w:sz w:val="22"/>
          <w:szCs w:val="22"/>
        </w:rPr>
        <w:t>.</w:t>
      </w:r>
      <w:r w:rsidR="00E5411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der Ausfüllanleitung.</w:t>
      </w:r>
    </w:p>
    <w:p w14:paraId="15A35104" w14:textId="2C4479FF" w:rsidR="00C30EAA" w:rsidRDefault="00C30EAA" w:rsidP="00203FAB">
      <w:pPr>
        <w:ind w:left="720"/>
        <w:jc w:val="both"/>
        <w:rPr>
          <w:rFonts w:cs="Arial"/>
          <w:sz w:val="22"/>
          <w:szCs w:val="22"/>
        </w:rPr>
      </w:pPr>
    </w:p>
    <w:p w14:paraId="2C4655E0" w14:textId="352C2CC4" w:rsidR="00D41158" w:rsidRDefault="00C30EAA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SPALTE</w:t>
      </w:r>
      <w:r w:rsidRPr="00C45395">
        <w:rPr>
          <w:rFonts w:cs="Arial"/>
          <w:color w:val="0070C0"/>
          <w:sz w:val="22"/>
          <w:szCs w:val="22"/>
        </w:rPr>
        <w:t xml:space="preserve"> </w:t>
      </w:r>
      <w:r w:rsidRPr="00C30EAA">
        <w:rPr>
          <w:rFonts w:cs="Arial"/>
          <w:b/>
          <w:color w:val="0070C0"/>
          <w:sz w:val="22"/>
          <w:szCs w:val="22"/>
        </w:rPr>
        <w:t>O</w:t>
      </w:r>
      <w:r>
        <w:rPr>
          <w:rFonts w:cs="Arial"/>
          <w:color w:val="0070C0"/>
          <w:sz w:val="22"/>
          <w:szCs w:val="22"/>
        </w:rPr>
        <w:t xml:space="preserve"> </w:t>
      </w:r>
      <w:r w:rsidRPr="00BC2126">
        <w:rPr>
          <w:rFonts w:cs="Arial"/>
          <w:sz w:val="22"/>
          <w:szCs w:val="22"/>
        </w:rPr>
        <w:t>Gem. § 36 Abs. 2 Satz 2 GVG ist „bei häufig vorkommenden Namen auch der Stadt- oder Ortsteil des Wohnortes aufzunehmen.“</w:t>
      </w:r>
    </w:p>
    <w:p w14:paraId="7ABE38A3" w14:textId="77777777" w:rsidR="00D41158" w:rsidRDefault="00D41158" w:rsidP="00D41158">
      <w:pPr>
        <w:ind w:left="720"/>
        <w:jc w:val="both"/>
        <w:rPr>
          <w:rFonts w:cs="Arial"/>
          <w:sz w:val="22"/>
          <w:szCs w:val="22"/>
        </w:rPr>
      </w:pPr>
    </w:p>
    <w:p w14:paraId="0398365E" w14:textId="77777777" w:rsidR="00D41158" w:rsidRDefault="00C30EAA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SPALTE</w:t>
      </w:r>
      <w:r w:rsidRPr="00221F5E">
        <w:rPr>
          <w:rFonts w:cs="Arial"/>
          <w:color w:val="0070C0"/>
          <w:sz w:val="22"/>
          <w:szCs w:val="22"/>
        </w:rPr>
        <w:t xml:space="preserve"> </w:t>
      </w:r>
      <w:r>
        <w:rPr>
          <w:rFonts w:cs="Arial"/>
          <w:b/>
          <w:color w:val="0070C0"/>
          <w:sz w:val="22"/>
          <w:szCs w:val="22"/>
        </w:rPr>
        <w:t xml:space="preserve">P </w:t>
      </w:r>
      <w:r>
        <w:rPr>
          <w:rFonts w:cs="Arial"/>
          <w:sz w:val="22"/>
          <w:szCs w:val="22"/>
        </w:rPr>
        <w:t xml:space="preserve">„Beruf“ Hier ist der </w:t>
      </w:r>
      <w:r w:rsidRPr="00C30EAA">
        <w:rPr>
          <w:rFonts w:cs="Arial"/>
          <w:b/>
          <w:sz w:val="22"/>
          <w:szCs w:val="22"/>
        </w:rPr>
        <w:t>aktuell ausgeübte Beruf</w:t>
      </w:r>
      <w:r>
        <w:rPr>
          <w:rFonts w:cs="Arial"/>
          <w:sz w:val="22"/>
          <w:szCs w:val="22"/>
        </w:rPr>
        <w:t xml:space="preserve"> einzutragen, nicht der Ausbildungsberuf und/oder frühere Tätigkeiten.</w:t>
      </w:r>
    </w:p>
    <w:p w14:paraId="6B2BC4E7" w14:textId="27B4FB85" w:rsidR="006E2EF1" w:rsidRPr="000B75BC" w:rsidRDefault="006E2EF1" w:rsidP="00D41158">
      <w:pPr>
        <w:ind w:left="720"/>
        <w:jc w:val="both"/>
        <w:rPr>
          <w:rFonts w:cs="Arial"/>
          <w:sz w:val="22"/>
          <w:szCs w:val="22"/>
        </w:rPr>
      </w:pPr>
    </w:p>
    <w:p w14:paraId="4A22E2BE" w14:textId="77777777" w:rsidR="00D41158" w:rsidRDefault="006E2EF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SPALTE</w:t>
      </w:r>
      <w:r w:rsidRPr="00C45395">
        <w:rPr>
          <w:rFonts w:cs="Arial"/>
          <w:color w:val="0070C0"/>
          <w:sz w:val="22"/>
          <w:szCs w:val="22"/>
        </w:rPr>
        <w:t xml:space="preserve"> </w:t>
      </w:r>
      <w:r w:rsidR="00C30EAA">
        <w:rPr>
          <w:rFonts w:cs="Arial"/>
          <w:b/>
          <w:color w:val="0070C0"/>
          <w:sz w:val="22"/>
          <w:szCs w:val="22"/>
        </w:rPr>
        <w:t>Q</w:t>
      </w:r>
      <w:r w:rsidR="00C30EAA" w:rsidRPr="000B75BC">
        <w:rPr>
          <w:rFonts w:cs="Arial"/>
          <w:sz w:val="22"/>
          <w:szCs w:val="22"/>
        </w:rPr>
        <w:t xml:space="preserve"> </w:t>
      </w:r>
      <w:r w:rsidRPr="000B75BC">
        <w:rPr>
          <w:rFonts w:cs="Arial"/>
          <w:sz w:val="22"/>
          <w:szCs w:val="22"/>
        </w:rPr>
        <w:t xml:space="preserve">„zum Zeitpunkt der Aufstellung in der Gemeinde wohnhaft“ </w:t>
      </w:r>
      <w:r>
        <w:rPr>
          <w:rFonts w:cs="Arial"/>
          <w:sz w:val="22"/>
          <w:szCs w:val="22"/>
        </w:rPr>
        <w:t xml:space="preserve">ist eine </w:t>
      </w:r>
      <w:r w:rsidRPr="000B75BC">
        <w:rPr>
          <w:rFonts w:cs="Arial"/>
          <w:sz w:val="22"/>
          <w:szCs w:val="22"/>
        </w:rPr>
        <w:t xml:space="preserve">sog. Prüfspalte für die Erfüllung von § 33 Nr. 3 GVG: </w:t>
      </w:r>
      <w:r w:rsidRPr="000B75BC">
        <w:rPr>
          <w:rFonts w:cs="Arial"/>
          <w:i/>
          <w:sz w:val="22"/>
          <w:szCs w:val="22"/>
        </w:rPr>
        <w:t>„§ 33 [Nicht zu berufende Personen] Zu dem Amt eines Schöffen sollen nicht berufen werden: … 3. Personen, die zur Zeit der Aufstellung der Vorschlagsliste nicht in der Gemeinde wohnen; …“</w:t>
      </w:r>
      <w:r w:rsidR="00F4715F">
        <w:rPr>
          <w:rFonts w:cs="Arial"/>
          <w:sz w:val="22"/>
          <w:szCs w:val="22"/>
        </w:rPr>
        <w:t>.</w:t>
      </w:r>
    </w:p>
    <w:p w14:paraId="08BB70C7" w14:textId="612456CD" w:rsidR="00D41158" w:rsidRDefault="00F4715F" w:rsidP="00D41158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 Ziff. 1</w:t>
      </w:r>
      <w:r w:rsidR="00D41158">
        <w:rPr>
          <w:rFonts w:cs="Arial"/>
          <w:sz w:val="22"/>
          <w:szCs w:val="22"/>
        </w:rPr>
        <w:t>3</w:t>
      </w:r>
      <w:r w:rsidR="006E2EF1" w:rsidRPr="000B75BC">
        <w:rPr>
          <w:rFonts w:cs="Arial"/>
          <w:sz w:val="22"/>
          <w:szCs w:val="22"/>
        </w:rPr>
        <w:t xml:space="preserve"> der Aus</w:t>
      </w:r>
      <w:r w:rsidR="00D41158">
        <w:rPr>
          <w:rFonts w:cs="Arial"/>
          <w:sz w:val="22"/>
          <w:szCs w:val="22"/>
        </w:rPr>
        <w:t>füllanleitung wird hingewiesen.</w:t>
      </w:r>
    </w:p>
    <w:p w14:paraId="6A4A2343" w14:textId="77777777" w:rsidR="00D41158" w:rsidRDefault="00D41158" w:rsidP="00D41158">
      <w:pPr>
        <w:pStyle w:val="Listenabsatz"/>
        <w:rPr>
          <w:rFonts w:cs="Arial"/>
          <w:sz w:val="22"/>
          <w:szCs w:val="22"/>
        </w:rPr>
      </w:pPr>
    </w:p>
    <w:p w14:paraId="3992F2AC" w14:textId="7BD369BE" w:rsidR="00BC2126" w:rsidRPr="00BC2126" w:rsidRDefault="006E2EF1" w:rsidP="00203FAB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BC2126">
        <w:rPr>
          <w:rFonts w:cs="Arial"/>
          <w:color w:val="0070C0"/>
          <w:sz w:val="22"/>
          <w:szCs w:val="22"/>
        </w:rPr>
        <w:t xml:space="preserve">SPALTE </w:t>
      </w:r>
      <w:r w:rsidR="00C30EAA" w:rsidRPr="00BC2126">
        <w:rPr>
          <w:rFonts w:cs="Arial"/>
          <w:b/>
          <w:color w:val="0070C0"/>
          <w:sz w:val="22"/>
          <w:szCs w:val="22"/>
        </w:rPr>
        <w:t>S</w:t>
      </w:r>
      <w:r w:rsidR="00C30EAA" w:rsidRPr="00BC2126">
        <w:rPr>
          <w:rFonts w:cs="Arial"/>
          <w:sz w:val="22"/>
          <w:szCs w:val="22"/>
        </w:rPr>
        <w:t xml:space="preserve"> </w:t>
      </w:r>
      <w:r w:rsidRPr="00BC2126">
        <w:rPr>
          <w:rFonts w:cs="Arial"/>
          <w:sz w:val="22"/>
          <w:szCs w:val="22"/>
        </w:rPr>
        <w:t>„Schöffentätigkeit“ darf von den Gemeinden</w:t>
      </w:r>
      <w:r w:rsidR="00D41158">
        <w:rPr>
          <w:rFonts w:cs="Arial"/>
          <w:sz w:val="22"/>
          <w:szCs w:val="22"/>
        </w:rPr>
        <w:t xml:space="preserve"> </w:t>
      </w:r>
      <w:r w:rsidRPr="00BC2126">
        <w:rPr>
          <w:rFonts w:cs="Arial"/>
          <w:b/>
          <w:sz w:val="22"/>
          <w:szCs w:val="22"/>
        </w:rPr>
        <w:t>NICHT</w:t>
      </w:r>
      <w:r w:rsidRPr="00BC2126">
        <w:rPr>
          <w:rFonts w:cs="Arial"/>
          <w:sz w:val="22"/>
          <w:szCs w:val="22"/>
        </w:rPr>
        <w:t xml:space="preserve"> befüllt werden. </w:t>
      </w:r>
    </w:p>
    <w:p w14:paraId="55747412" w14:textId="77777777" w:rsidR="00BC2126" w:rsidRDefault="00BC2126" w:rsidP="00203FAB">
      <w:pPr>
        <w:jc w:val="both"/>
        <w:rPr>
          <w:rFonts w:cs="Arial"/>
          <w:sz w:val="22"/>
          <w:szCs w:val="22"/>
        </w:rPr>
      </w:pPr>
    </w:p>
    <w:p w14:paraId="6F95AA3B" w14:textId="77777777" w:rsidR="00BC2126" w:rsidRDefault="00BC2126" w:rsidP="00203FAB">
      <w:pPr>
        <w:jc w:val="both"/>
        <w:rPr>
          <w:rFonts w:cs="Arial"/>
          <w:sz w:val="22"/>
          <w:szCs w:val="22"/>
        </w:rPr>
      </w:pPr>
    </w:p>
    <w:p w14:paraId="5BB09583" w14:textId="77777777" w:rsidR="00BC2126" w:rsidRDefault="00BC2126" w:rsidP="00203FAB">
      <w:pPr>
        <w:jc w:val="both"/>
        <w:rPr>
          <w:rFonts w:cs="Arial"/>
          <w:sz w:val="22"/>
          <w:szCs w:val="22"/>
        </w:rPr>
      </w:pPr>
    </w:p>
    <w:p w14:paraId="2064BB00" w14:textId="1223407A" w:rsidR="009F2A9C" w:rsidRDefault="009F2A9C" w:rsidP="00203FAB">
      <w:pPr>
        <w:jc w:val="both"/>
        <w:rPr>
          <w:rFonts w:cs="Arial"/>
          <w:b/>
          <w:sz w:val="22"/>
          <w:szCs w:val="22"/>
        </w:rPr>
      </w:pPr>
      <w:r w:rsidRPr="00D0062C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D607743" wp14:editId="58CC2E9D">
                <wp:simplePos x="0" y="0"/>
                <wp:positionH relativeFrom="column">
                  <wp:posOffset>-54610</wp:posOffset>
                </wp:positionH>
                <wp:positionV relativeFrom="paragraph">
                  <wp:posOffset>-93345</wp:posOffset>
                </wp:positionV>
                <wp:extent cx="6125210" cy="365760"/>
                <wp:effectExtent l="7620" t="8255" r="10795" b="698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36576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4583" id="Rectangle 5" o:spid="_x0000_s1026" style="position:absolute;margin-left:-4.3pt;margin-top:-7.35pt;width:482.3pt;height:28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yZIQIAADoEAAAOAAAAZHJzL2Uyb0RvYy54bWysU9uO0zAQfUfiHyy/0zTdtrtETVdVLwhp&#10;gRULH+A6TmPheMzYbVq+nrHTLeUiHhB5sDyZmeMzZ2Zm98fWsINCr8GWPB8MOVNWQqXtruSfP21e&#10;3XHmg7CVMGBVyU/K8/v5yxezzhVqBA2YSiEjEOuLzpW8CcEVWeZlo1rhB+CUJWcN2IpAJu6yCkVH&#10;6K3JRsPhNOsAK4cglff0d9U7+Tzh17WS4UNdexWYKTlxC+nEdG7jmc1notihcI2WZxriH1i0Qlt6&#10;9AK1EkGwPerfoFotETzUYSChzaCutVSpBqomH/5SzVMjnEq1kDjeXWTy/w9Wvj88ItMV9W7CmRUt&#10;9egjqSbszig2ifp0zhcU9uQeMVbo3QPIL55ZWDYUpRaI0DVKVMQqj/HZTwnR8JTKtt07qAhd7AMk&#10;qY41thGQRGDH1JHTpSPqGJikn9N8NBnl1DhJvpvp5HaaWpaJ4jnboQ9vFLQsXkqOxD2hi8ODD5GN&#10;KJ5DEnswutpoY5KBu+3SIDsImo7VYr3e3KQCqMjrMGNZF5n9PX+Tvj/ltzrQjBvdlvxuGL8YJIqo&#10;2dpW6R6ENv2d+Bp7FjHq1uu/hepEGiL0A0wLR5cG8BtnHQ1vyf3XvUDFmXlrqQ+v8/E4TnsyxpPb&#10;ERl47dlee4SVBFXywFl/XYZ+Q/YO9a6hl/JUu4UF9a7WSdbY157VmSwNaFL7vExxA67tFPVj5eff&#10;AQAA//8DAFBLAwQUAAYACAAAACEAGzEHyd8AAAAJAQAADwAAAGRycy9kb3ducmV2LnhtbEyPwU7D&#10;MAyG70i8Q2Qkblu6aZStazox0DhxaRnSjllj2orGqZpsDW+POcHJsvzp9/fnu2h7ccXRd44ULOYJ&#10;CKTamY4aBcf3w2wNwgdNRveOUME3etgVtze5zoybqMRrFRrBIeQzraANYcik9HWLVvu5G5D49ulG&#10;qwOvYyPNqCcOt71cJkkqre6IP7R6wOcW66/qYhXYsoofh+nk90l8fYnVvjyGt1ap+7v4tAURMIY/&#10;GH71WR0Kdjq7CxkvegWzdcokz8XqEQQDm4eUy50VrJYbkEUu/zcofgAAAP//AwBQSwECLQAUAAYA&#10;CAAAACEAtoM4kv4AAADhAQAAEwAAAAAAAAAAAAAAAAAAAAAAW0NvbnRlbnRfVHlwZXNdLnhtbFBL&#10;AQItABQABgAIAAAAIQA4/SH/1gAAAJQBAAALAAAAAAAAAAAAAAAAAC8BAABfcmVscy8ucmVsc1BL&#10;AQItABQABgAIAAAAIQD8abyZIQIAADoEAAAOAAAAAAAAAAAAAAAAAC4CAABkcnMvZTJvRG9jLnht&#10;bFBLAQItABQABgAIAAAAIQAbMQfJ3wAAAAkBAAAPAAAAAAAAAAAAAAAAAHsEAABkcnMvZG93bnJl&#10;di54bWxQSwUGAAAAAAQABADzAAAAhwUAAAAA&#10;" fillcolor="#daeef3" strokecolor="white" strokeweight="0"/>
            </w:pict>
          </mc:Fallback>
        </mc:AlternateContent>
      </w:r>
      <w:r w:rsidR="00106E2B">
        <w:rPr>
          <w:b/>
          <w:noProof/>
        </w:rPr>
        <w:t>II</w:t>
      </w:r>
      <w:r w:rsidR="0003470D">
        <w:rPr>
          <w:b/>
          <w:noProof/>
        </w:rPr>
        <w:t>I</w:t>
      </w:r>
      <w:r w:rsidR="00106E2B">
        <w:rPr>
          <w:b/>
          <w:noProof/>
        </w:rPr>
        <w:t xml:space="preserve">. </w:t>
      </w:r>
      <w:r w:rsidR="00D0062C" w:rsidRPr="00D0062C">
        <w:rPr>
          <w:b/>
          <w:noProof/>
        </w:rPr>
        <w:t>Drucken</w:t>
      </w:r>
      <w:r w:rsidRPr="00D0062C">
        <w:rPr>
          <w:rFonts w:cs="Arial"/>
          <w:b/>
          <w:sz w:val="22"/>
          <w:szCs w:val="22"/>
        </w:rPr>
        <w:t xml:space="preserve"> der</w:t>
      </w:r>
      <w:r>
        <w:rPr>
          <w:rFonts w:cs="Arial"/>
          <w:b/>
          <w:sz w:val="22"/>
          <w:szCs w:val="22"/>
        </w:rPr>
        <w:t xml:space="preserve"> Schöffen-Vorschlagsliste</w:t>
      </w:r>
      <w:r w:rsidR="00D0062C">
        <w:rPr>
          <w:rFonts w:cs="Arial"/>
          <w:b/>
          <w:sz w:val="22"/>
          <w:szCs w:val="22"/>
        </w:rPr>
        <w:t xml:space="preserve"> ohne Spalten </w:t>
      </w:r>
      <w:r w:rsidR="00106E2B">
        <w:rPr>
          <w:rFonts w:cs="Arial"/>
          <w:b/>
          <w:sz w:val="22"/>
          <w:szCs w:val="22"/>
        </w:rPr>
        <w:t>H</w:t>
      </w:r>
      <w:r w:rsidR="00D0062C">
        <w:rPr>
          <w:rFonts w:cs="Arial"/>
          <w:b/>
          <w:sz w:val="22"/>
          <w:szCs w:val="22"/>
        </w:rPr>
        <w:t>, J und N</w:t>
      </w:r>
    </w:p>
    <w:p w14:paraId="5366C4DE" w14:textId="77777777" w:rsidR="009F2A9C" w:rsidRDefault="009F2A9C" w:rsidP="00203FAB">
      <w:pPr>
        <w:ind w:left="720"/>
        <w:jc w:val="both"/>
        <w:rPr>
          <w:rFonts w:cs="Arial"/>
          <w:sz w:val="22"/>
          <w:szCs w:val="22"/>
        </w:rPr>
      </w:pPr>
    </w:p>
    <w:p w14:paraId="289B58A2" w14:textId="77777777" w:rsidR="00D0062C" w:rsidRPr="00D0062C" w:rsidRDefault="00D0062C" w:rsidP="00203FAB">
      <w:pPr>
        <w:jc w:val="both"/>
        <w:rPr>
          <w:rFonts w:cs="Arial"/>
          <w:b/>
          <w:color w:val="202124"/>
          <w:shd w:val="clear" w:color="auto" w:fill="FFFFFF"/>
        </w:rPr>
      </w:pPr>
      <w:r w:rsidRPr="00D0062C">
        <w:rPr>
          <w:rFonts w:cs="Arial"/>
          <w:b/>
          <w:color w:val="202124"/>
          <w:shd w:val="clear" w:color="auto" w:fill="FFFFFF"/>
        </w:rPr>
        <w:t>Variante 1:</w:t>
      </w:r>
    </w:p>
    <w:p w14:paraId="59B95C2D" w14:textId="377226F2" w:rsidR="001015E8" w:rsidRDefault="001015E8" w:rsidP="00203FAB">
      <w:pPr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Markieren Sie eine der Spalten</w:t>
      </w:r>
      <w:r w:rsidR="009F2A9C">
        <w:rPr>
          <w:rFonts w:cs="Arial"/>
          <w:color w:val="202124"/>
          <w:shd w:val="clear" w:color="auto" w:fill="FFFFFF"/>
        </w:rPr>
        <w:t>, drücken Sie die STRG-TASTE</w:t>
      </w:r>
      <w:r>
        <w:rPr>
          <w:rFonts w:cs="Arial"/>
          <w:color w:val="202124"/>
          <w:shd w:val="clear" w:color="auto" w:fill="FFFFFF"/>
        </w:rPr>
        <w:t xml:space="preserve"> und markieren Sie die</w:t>
      </w:r>
      <w:r w:rsidR="009F2A9C">
        <w:rPr>
          <w:rFonts w:cs="Arial"/>
          <w:color w:val="202124"/>
          <w:shd w:val="clear" w:color="auto" w:fill="FFFFFF"/>
        </w:rPr>
        <w:t xml:space="preserve"> weitere</w:t>
      </w:r>
      <w:r>
        <w:rPr>
          <w:rFonts w:cs="Arial"/>
          <w:color w:val="202124"/>
          <w:shd w:val="clear" w:color="auto" w:fill="FFFFFF"/>
        </w:rPr>
        <w:t>n</w:t>
      </w:r>
      <w:r w:rsidR="009F2A9C">
        <w:rPr>
          <w:rFonts w:cs="Arial"/>
          <w:color w:val="202124"/>
          <w:shd w:val="clear" w:color="auto" w:fill="FFFFFF"/>
        </w:rPr>
        <w:t xml:space="preserve"> </w:t>
      </w:r>
      <w:r>
        <w:rPr>
          <w:rFonts w:cs="Arial"/>
          <w:color w:val="202124"/>
          <w:shd w:val="clear" w:color="auto" w:fill="FFFFFF"/>
        </w:rPr>
        <w:t xml:space="preserve">Spalten. </w:t>
      </w:r>
      <w:r w:rsidR="004A5ED9" w:rsidRPr="004A5ED9">
        <w:rPr>
          <w:rFonts w:cs="Arial"/>
          <w:bCs/>
          <w:color w:val="202124"/>
          <w:shd w:val="clear" w:color="auto" w:fill="FFFFFF"/>
        </w:rPr>
        <w:t>Rufen</w:t>
      </w:r>
      <w:r w:rsidR="009F2A9C" w:rsidRPr="004A5ED9">
        <w:rPr>
          <w:rFonts w:cs="Arial"/>
          <w:bCs/>
          <w:color w:val="202124"/>
          <w:shd w:val="clear" w:color="auto" w:fill="FFFFFF"/>
        </w:rPr>
        <w:t xml:space="preserve"> Sie mit der rechten Maustaste</w:t>
      </w:r>
      <w:r w:rsidR="004A5ED9" w:rsidRPr="004A5ED9">
        <w:rPr>
          <w:rFonts w:cs="Arial"/>
          <w:bCs/>
          <w:color w:val="202124"/>
          <w:shd w:val="clear" w:color="auto" w:fill="FFFFFF"/>
        </w:rPr>
        <w:t xml:space="preserve"> (im Tabellenkopf bei </w:t>
      </w:r>
      <w:r w:rsidR="00106E2B">
        <w:rPr>
          <w:rFonts w:cs="Arial"/>
          <w:bCs/>
          <w:color w:val="202124"/>
          <w:shd w:val="clear" w:color="auto" w:fill="FFFFFF"/>
        </w:rPr>
        <w:t>H</w:t>
      </w:r>
      <w:r w:rsidR="004A5ED9" w:rsidRPr="004A5ED9">
        <w:rPr>
          <w:rFonts w:cs="Arial"/>
          <w:bCs/>
          <w:color w:val="202124"/>
          <w:shd w:val="clear" w:color="auto" w:fill="FFFFFF"/>
        </w:rPr>
        <w:t>, J oder N)</w:t>
      </w:r>
      <w:r w:rsidR="009F2A9C" w:rsidRPr="004A5ED9">
        <w:rPr>
          <w:rFonts w:cs="Arial"/>
          <w:bCs/>
          <w:color w:val="202124"/>
          <w:shd w:val="clear" w:color="auto" w:fill="FFFFFF"/>
        </w:rPr>
        <w:t xml:space="preserve"> </w:t>
      </w:r>
      <w:r w:rsidR="004A5ED9" w:rsidRPr="004A5ED9">
        <w:rPr>
          <w:rFonts w:cs="Arial"/>
          <w:bCs/>
          <w:color w:val="202124"/>
          <w:shd w:val="clear" w:color="auto" w:fill="FFFFFF"/>
        </w:rPr>
        <w:t xml:space="preserve">das Kontextmenü </w:t>
      </w:r>
      <w:r w:rsidR="009F2A9C" w:rsidRPr="004A5ED9">
        <w:rPr>
          <w:rFonts w:cs="Arial"/>
          <w:bCs/>
          <w:color w:val="202124"/>
          <w:shd w:val="clear" w:color="auto" w:fill="FFFFFF"/>
        </w:rPr>
        <w:t xml:space="preserve">auf und wählen Sie </w:t>
      </w:r>
      <w:r w:rsidR="004A5ED9" w:rsidRPr="004A5ED9">
        <w:rPr>
          <w:rFonts w:cs="Arial"/>
          <w:bCs/>
          <w:color w:val="202124"/>
          <w:shd w:val="clear" w:color="auto" w:fill="FFFFFF"/>
        </w:rPr>
        <w:t>„</w:t>
      </w:r>
      <w:r w:rsidR="009F2A9C" w:rsidRPr="004A5ED9">
        <w:rPr>
          <w:rFonts w:cs="Arial"/>
          <w:bCs/>
          <w:color w:val="202124"/>
          <w:shd w:val="clear" w:color="auto" w:fill="FFFFFF"/>
        </w:rPr>
        <w:t>Ausblenden</w:t>
      </w:r>
      <w:r w:rsidR="004A5ED9" w:rsidRPr="004A5ED9">
        <w:rPr>
          <w:rFonts w:cs="Arial"/>
          <w:bCs/>
          <w:color w:val="202124"/>
          <w:shd w:val="clear" w:color="auto" w:fill="FFFFFF"/>
        </w:rPr>
        <w:t>“</w:t>
      </w:r>
      <w:r w:rsidR="009F2A9C" w:rsidRPr="004A5ED9">
        <w:rPr>
          <w:rFonts w:cs="Arial"/>
          <w:bCs/>
          <w:color w:val="202124"/>
          <w:shd w:val="clear" w:color="auto" w:fill="FFFFFF"/>
        </w:rPr>
        <w:t xml:space="preserve"> aus</w:t>
      </w:r>
      <w:r w:rsidR="009F2A9C" w:rsidRPr="004A5ED9">
        <w:rPr>
          <w:rFonts w:cs="Arial"/>
          <w:color w:val="202124"/>
          <w:shd w:val="clear" w:color="auto" w:fill="FFFFFF"/>
        </w:rPr>
        <w:t>.</w:t>
      </w:r>
    </w:p>
    <w:p w14:paraId="6AA40C7A" w14:textId="5F7CEA8B" w:rsidR="005224B8" w:rsidRDefault="005224B8" w:rsidP="00203FAB">
      <w:pPr>
        <w:jc w:val="both"/>
        <w:rPr>
          <w:rFonts w:cs="Arial"/>
          <w:color w:val="202124"/>
          <w:shd w:val="clear" w:color="auto" w:fill="FFFFFF"/>
        </w:rPr>
      </w:pPr>
    </w:p>
    <w:p w14:paraId="327F850E" w14:textId="063625F9" w:rsidR="009F2A9C" w:rsidRDefault="005224B8" w:rsidP="00203FAB">
      <w:pPr>
        <w:jc w:val="both"/>
        <w:rPr>
          <w:rFonts w:cs="Arial"/>
          <w:color w:val="202124"/>
          <w:shd w:val="clear" w:color="auto" w:fill="FFFFFF"/>
        </w:rPr>
      </w:pPr>
      <w:r w:rsidRPr="00575AAA">
        <w:rPr>
          <w:rFonts w:cs="Arial"/>
          <w:color w:val="202124"/>
          <w:u w:val="single"/>
          <w:shd w:val="clear" w:color="auto" w:fill="FFFFFF"/>
        </w:rPr>
        <w:t xml:space="preserve">vorher: </w:t>
      </w:r>
      <w:r w:rsidR="004A5ED9" w:rsidRPr="00575AAA">
        <w:rPr>
          <w:rFonts w:cs="Arial"/>
          <w:color w:val="202124"/>
          <w:u w:val="single"/>
          <w:shd w:val="clear" w:color="auto" w:fill="FFFFFF"/>
        </w:rPr>
        <w:br/>
      </w:r>
      <w:r w:rsidR="00D41158" w:rsidRPr="00D41158">
        <w:rPr>
          <w:rFonts w:cs="Arial"/>
          <w:noProof/>
          <w:color w:val="202124"/>
          <w:shd w:val="clear" w:color="auto" w:fill="FFFFFF"/>
        </w:rPr>
        <w:drawing>
          <wp:inline distT="0" distB="0" distL="0" distR="0" wp14:anchorId="665B7FCC" wp14:editId="3B84EB53">
            <wp:extent cx="6030595" cy="1344295"/>
            <wp:effectExtent l="0" t="0" r="8255" b="825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30AB" w14:textId="77777777" w:rsidR="005224B8" w:rsidRDefault="005224B8" w:rsidP="00203FAB">
      <w:pPr>
        <w:jc w:val="both"/>
        <w:rPr>
          <w:rFonts w:cs="Arial"/>
          <w:color w:val="202124"/>
          <w:shd w:val="clear" w:color="auto" w:fill="FFFFFF"/>
        </w:rPr>
      </w:pPr>
    </w:p>
    <w:p w14:paraId="04728D0F" w14:textId="1D62F573" w:rsidR="004A5ED9" w:rsidRDefault="005224B8" w:rsidP="00203FAB">
      <w:pPr>
        <w:jc w:val="both"/>
        <w:rPr>
          <w:noProof/>
        </w:rPr>
      </w:pPr>
      <w:r w:rsidRPr="00575AAA">
        <w:rPr>
          <w:rFonts w:cs="Arial"/>
          <w:color w:val="202124"/>
          <w:u w:val="single"/>
          <w:shd w:val="clear" w:color="auto" w:fill="FFFFFF"/>
        </w:rPr>
        <w:t>nachher:</w:t>
      </w:r>
      <w:r w:rsidR="001015E8" w:rsidRPr="001015E8">
        <w:rPr>
          <w:noProof/>
        </w:rPr>
        <w:t xml:space="preserve"> </w:t>
      </w:r>
      <w:r w:rsidR="001015E8" w:rsidRPr="001015E8">
        <w:rPr>
          <w:rFonts w:cs="Arial"/>
          <w:noProof/>
          <w:color w:val="202124"/>
          <w:u w:val="single"/>
          <w:shd w:val="clear" w:color="auto" w:fill="FFFFFF"/>
        </w:rPr>
        <w:drawing>
          <wp:inline distT="0" distB="0" distL="0" distR="0" wp14:anchorId="160C4387" wp14:editId="3929176E">
            <wp:extent cx="6030595" cy="1344295"/>
            <wp:effectExtent l="0" t="0" r="8255" b="825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EF725" w14:textId="77777777" w:rsidR="001015E8" w:rsidRDefault="001015E8" w:rsidP="00203FAB">
      <w:pPr>
        <w:jc w:val="both"/>
        <w:rPr>
          <w:rFonts w:cs="Arial"/>
          <w:sz w:val="22"/>
          <w:szCs w:val="22"/>
        </w:rPr>
      </w:pPr>
    </w:p>
    <w:p w14:paraId="399A331E" w14:textId="77777777" w:rsidR="004A5ED9" w:rsidRDefault="004A5ED9" w:rsidP="00203FA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Ausgeblendete Spalten werden beim Druck nicht ausgedruckt. </w:t>
      </w:r>
    </w:p>
    <w:p w14:paraId="6BA7E85A" w14:textId="77777777" w:rsidR="004A5ED9" w:rsidRDefault="004A5ED9" w:rsidP="00203FAB">
      <w:pPr>
        <w:jc w:val="both"/>
        <w:rPr>
          <w:rFonts w:cs="Arial"/>
          <w:sz w:val="22"/>
          <w:szCs w:val="22"/>
        </w:rPr>
      </w:pPr>
    </w:p>
    <w:p w14:paraId="757652C4" w14:textId="48B2069D" w:rsidR="004A5ED9" w:rsidRDefault="004A5ED9" w:rsidP="00203FA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Zum Wiedereinblenden markieren Sie </w:t>
      </w:r>
      <w:r w:rsidR="005224B8">
        <w:rPr>
          <w:rFonts w:cs="Arial"/>
          <w:sz w:val="22"/>
          <w:szCs w:val="22"/>
        </w:rPr>
        <w:t>den Bereich der</w:t>
      </w:r>
      <w:r>
        <w:rPr>
          <w:rFonts w:cs="Arial"/>
          <w:sz w:val="22"/>
          <w:szCs w:val="22"/>
        </w:rPr>
        <w:t xml:space="preserve"> ausgeblendeten Spalten und rufen Sie da</w:t>
      </w:r>
      <w:r w:rsidR="001015E8">
        <w:rPr>
          <w:rFonts w:cs="Arial"/>
          <w:sz w:val="22"/>
          <w:szCs w:val="22"/>
        </w:rPr>
        <w:t>s Kontextmenü „Einblenden“ auf.</w:t>
      </w:r>
    </w:p>
    <w:p w14:paraId="70B4964A" w14:textId="77777777" w:rsidR="001015E8" w:rsidRDefault="001015E8" w:rsidP="00203FAB">
      <w:pPr>
        <w:jc w:val="both"/>
        <w:rPr>
          <w:rFonts w:cs="Arial"/>
          <w:sz w:val="22"/>
          <w:szCs w:val="22"/>
        </w:rPr>
      </w:pPr>
    </w:p>
    <w:p w14:paraId="7A713F7A" w14:textId="4FD15F1E" w:rsidR="001015E8" w:rsidRPr="001015E8" w:rsidRDefault="001015E8" w:rsidP="00203FAB">
      <w:pPr>
        <w:jc w:val="both"/>
        <w:rPr>
          <w:rFonts w:cs="Arial"/>
          <w:sz w:val="22"/>
          <w:szCs w:val="22"/>
          <w:u w:val="single"/>
        </w:rPr>
      </w:pPr>
      <w:r w:rsidRPr="001015E8">
        <w:rPr>
          <w:rFonts w:cs="Arial"/>
          <w:sz w:val="22"/>
          <w:szCs w:val="22"/>
          <w:u w:val="single"/>
        </w:rPr>
        <w:t>vorher:</w:t>
      </w:r>
    </w:p>
    <w:p w14:paraId="5752297B" w14:textId="17EBE85E" w:rsidR="004A5ED9" w:rsidRDefault="001015E8" w:rsidP="00203FAB">
      <w:pPr>
        <w:jc w:val="both"/>
        <w:rPr>
          <w:rFonts w:cs="Arial"/>
          <w:sz w:val="22"/>
          <w:szCs w:val="22"/>
        </w:rPr>
      </w:pPr>
      <w:r w:rsidRPr="001015E8">
        <w:rPr>
          <w:noProof/>
        </w:rPr>
        <w:drawing>
          <wp:inline distT="0" distB="0" distL="0" distR="0" wp14:anchorId="503E1B5D" wp14:editId="7DC8503C">
            <wp:extent cx="6030595" cy="1325245"/>
            <wp:effectExtent l="0" t="0" r="8255" b="825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4B8">
        <w:rPr>
          <w:noProof/>
        </w:rPr>
        <w:t xml:space="preserve"> </w:t>
      </w:r>
    </w:p>
    <w:p w14:paraId="060E2C54" w14:textId="46295174" w:rsidR="004A5ED9" w:rsidRDefault="004A5ED9" w:rsidP="00203FAB">
      <w:pPr>
        <w:jc w:val="both"/>
        <w:rPr>
          <w:rFonts w:cs="Arial"/>
          <w:sz w:val="22"/>
          <w:szCs w:val="22"/>
        </w:rPr>
      </w:pPr>
    </w:p>
    <w:p w14:paraId="3A26B472" w14:textId="2F444FC9" w:rsidR="001015E8" w:rsidRPr="001015E8" w:rsidRDefault="001015E8" w:rsidP="00203FAB">
      <w:pPr>
        <w:jc w:val="both"/>
        <w:rPr>
          <w:rFonts w:cs="Arial"/>
          <w:sz w:val="22"/>
          <w:szCs w:val="22"/>
          <w:u w:val="single"/>
        </w:rPr>
      </w:pPr>
      <w:r w:rsidRPr="001015E8">
        <w:rPr>
          <w:rFonts w:cs="Arial"/>
          <w:sz w:val="22"/>
          <w:szCs w:val="22"/>
          <w:u w:val="single"/>
        </w:rPr>
        <w:t>nachher:</w:t>
      </w:r>
    </w:p>
    <w:p w14:paraId="2E8EC185" w14:textId="4C3E41E1" w:rsidR="001015E8" w:rsidRDefault="001015E8" w:rsidP="00203FAB">
      <w:pPr>
        <w:jc w:val="both"/>
        <w:rPr>
          <w:rFonts w:cs="Arial"/>
          <w:sz w:val="22"/>
          <w:szCs w:val="22"/>
        </w:rPr>
      </w:pPr>
      <w:r w:rsidRPr="001015E8">
        <w:rPr>
          <w:rFonts w:cs="Arial"/>
          <w:noProof/>
          <w:sz w:val="22"/>
          <w:szCs w:val="22"/>
        </w:rPr>
        <w:drawing>
          <wp:inline distT="0" distB="0" distL="0" distR="0" wp14:anchorId="1D43DC7D" wp14:editId="6020E563">
            <wp:extent cx="6030595" cy="1325245"/>
            <wp:effectExtent l="0" t="0" r="8255" b="825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22D62" w14:textId="77777777" w:rsidR="001015E8" w:rsidRDefault="001015E8" w:rsidP="00203FAB">
      <w:pPr>
        <w:jc w:val="both"/>
        <w:rPr>
          <w:rFonts w:cs="Arial"/>
          <w:sz w:val="22"/>
          <w:szCs w:val="22"/>
        </w:rPr>
      </w:pPr>
    </w:p>
    <w:p w14:paraId="68C7416B" w14:textId="77777777" w:rsidR="00D0062C" w:rsidRPr="00D0062C" w:rsidRDefault="00D0062C" w:rsidP="00203FAB">
      <w:pPr>
        <w:jc w:val="both"/>
        <w:rPr>
          <w:rFonts w:cs="Arial"/>
          <w:b/>
          <w:color w:val="202124"/>
          <w:shd w:val="clear" w:color="auto" w:fill="FFFFFF"/>
        </w:rPr>
      </w:pPr>
      <w:r>
        <w:rPr>
          <w:rFonts w:cs="Arial"/>
          <w:b/>
          <w:color w:val="202124"/>
          <w:shd w:val="clear" w:color="auto" w:fill="FFFFFF"/>
        </w:rPr>
        <w:t>Variante 2</w:t>
      </w:r>
      <w:r w:rsidRPr="00D0062C">
        <w:rPr>
          <w:rFonts w:cs="Arial"/>
          <w:b/>
          <w:color w:val="202124"/>
          <w:shd w:val="clear" w:color="auto" w:fill="FFFFFF"/>
        </w:rPr>
        <w:t>:</w:t>
      </w:r>
    </w:p>
    <w:p w14:paraId="3F259AD6" w14:textId="371B71DF" w:rsidR="004A5ED9" w:rsidRDefault="00D0062C" w:rsidP="00203FA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Speichern Sie </w:t>
      </w:r>
      <w:r w:rsidR="004A5ED9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Schöffen-</w:t>
      </w:r>
      <w:r w:rsidR="004A5ED9">
        <w:rPr>
          <w:rFonts w:cs="Arial"/>
          <w:sz w:val="22"/>
          <w:szCs w:val="22"/>
        </w:rPr>
        <w:t xml:space="preserve">Vorschlagsliste nochmals (unter einem anderen Namen) </w:t>
      </w:r>
      <w:r>
        <w:rPr>
          <w:rFonts w:cs="Arial"/>
          <w:sz w:val="22"/>
          <w:szCs w:val="22"/>
        </w:rPr>
        <w:t xml:space="preserve">ab </w:t>
      </w:r>
      <w:r w:rsidR="004A5ED9">
        <w:rPr>
          <w:rFonts w:cs="Arial"/>
          <w:sz w:val="22"/>
          <w:szCs w:val="22"/>
        </w:rPr>
        <w:t xml:space="preserve">und </w:t>
      </w:r>
      <w:r>
        <w:rPr>
          <w:rFonts w:cs="Arial"/>
          <w:sz w:val="22"/>
          <w:szCs w:val="22"/>
        </w:rPr>
        <w:t xml:space="preserve">löschen </w:t>
      </w:r>
      <w:r w:rsidR="005224B8">
        <w:rPr>
          <w:rFonts w:cs="Arial"/>
          <w:sz w:val="22"/>
          <w:szCs w:val="22"/>
        </w:rPr>
        <w:t xml:space="preserve">Sie </w:t>
      </w:r>
      <w:r w:rsidR="004A5ED9">
        <w:rPr>
          <w:rFonts w:cs="Arial"/>
          <w:sz w:val="22"/>
          <w:szCs w:val="22"/>
        </w:rPr>
        <w:t xml:space="preserve">dort </w:t>
      </w:r>
      <w:r>
        <w:rPr>
          <w:rFonts w:cs="Arial"/>
          <w:sz w:val="22"/>
          <w:szCs w:val="22"/>
        </w:rPr>
        <w:t xml:space="preserve">(Kontextmenü: Zellen löschen) </w:t>
      </w:r>
      <w:r w:rsidR="004A5ED9">
        <w:rPr>
          <w:rFonts w:cs="Arial"/>
          <w:sz w:val="22"/>
          <w:szCs w:val="22"/>
        </w:rPr>
        <w:t xml:space="preserve">vor dem Druck die </w:t>
      </w:r>
      <w:r w:rsidR="005224B8" w:rsidRPr="00BC2126">
        <w:rPr>
          <w:rFonts w:cs="Arial"/>
          <w:color w:val="0070C0"/>
          <w:sz w:val="22"/>
          <w:szCs w:val="22"/>
        </w:rPr>
        <w:t>SPALTE</w:t>
      </w:r>
      <w:r w:rsidR="00F4354C">
        <w:rPr>
          <w:rFonts w:cs="Arial"/>
          <w:color w:val="0070C0"/>
          <w:sz w:val="22"/>
          <w:szCs w:val="22"/>
        </w:rPr>
        <w:t>N</w:t>
      </w:r>
      <w:r w:rsidR="005224B8" w:rsidRPr="00BC2126">
        <w:rPr>
          <w:rFonts w:cs="Arial"/>
          <w:color w:val="0070C0"/>
          <w:sz w:val="22"/>
          <w:szCs w:val="22"/>
        </w:rPr>
        <w:t xml:space="preserve"> </w:t>
      </w:r>
      <w:r w:rsidR="00106E2B">
        <w:rPr>
          <w:rFonts w:cs="Arial"/>
          <w:b/>
          <w:color w:val="0070C0"/>
          <w:sz w:val="22"/>
          <w:szCs w:val="22"/>
        </w:rPr>
        <w:t>H</w:t>
      </w:r>
      <w:r w:rsidR="005224B8">
        <w:rPr>
          <w:rFonts w:cs="Arial"/>
          <w:b/>
          <w:color w:val="0070C0"/>
          <w:sz w:val="22"/>
          <w:szCs w:val="22"/>
        </w:rPr>
        <w:t xml:space="preserve">, J </w:t>
      </w:r>
      <w:r w:rsidR="005224B8" w:rsidRPr="005224B8">
        <w:rPr>
          <w:rFonts w:cs="Arial"/>
          <w:color w:val="0070C0"/>
          <w:sz w:val="22"/>
          <w:szCs w:val="22"/>
        </w:rPr>
        <w:t>und</w:t>
      </w:r>
      <w:r w:rsidR="005224B8">
        <w:rPr>
          <w:rFonts w:cs="Arial"/>
          <w:b/>
          <w:color w:val="0070C0"/>
          <w:sz w:val="22"/>
          <w:szCs w:val="22"/>
        </w:rPr>
        <w:t xml:space="preserve"> N</w:t>
      </w:r>
      <w:r>
        <w:rPr>
          <w:rFonts w:cs="Arial"/>
          <w:sz w:val="22"/>
          <w:szCs w:val="22"/>
        </w:rPr>
        <w:t xml:space="preserve">. </w:t>
      </w:r>
    </w:p>
    <w:p w14:paraId="20B1CBFA" w14:textId="77777777" w:rsidR="005224B8" w:rsidRDefault="005224B8" w:rsidP="00203FAB">
      <w:pPr>
        <w:ind w:left="720"/>
        <w:jc w:val="both"/>
        <w:rPr>
          <w:rFonts w:cs="Arial"/>
          <w:sz w:val="22"/>
          <w:szCs w:val="22"/>
        </w:rPr>
      </w:pPr>
    </w:p>
    <w:p w14:paraId="5FEAED31" w14:textId="3E39731D" w:rsidR="006E2EF1" w:rsidRPr="000B75BC" w:rsidRDefault="006E2EF1" w:rsidP="00203FAB">
      <w:pPr>
        <w:jc w:val="both"/>
        <w:rPr>
          <w:rFonts w:cs="Arial"/>
          <w:sz w:val="22"/>
          <w:szCs w:val="22"/>
        </w:rPr>
      </w:pPr>
    </w:p>
    <w:p w14:paraId="529A538E" w14:textId="3D01F0E8" w:rsidR="005224B8" w:rsidRDefault="001015E8" w:rsidP="00203FAB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C13EF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CEFD342" wp14:editId="16A282B9">
                <wp:simplePos x="0" y="0"/>
                <wp:positionH relativeFrom="column">
                  <wp:posOffset>-81280</wp:posOffset>
                </wp:positionH>
                <wp:positionV relativeFrom="paragraph">
                  <wp:posOffset>83185</wp:posOffset>
                </wp:positionV>
                <wp:extent cx="6125210" cy="453390"/>
                <wp:effectExtent l="0" t="0" r="27940" b="2286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45339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3970" id="Rectangle 6" o:spid="_x0000_s1026" style="position:absolute;margin-left:-6.4pt;margin-top:6.55pt;width:482.3pt;height:35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4HgIAADoEAAAOAAAAZHJzL2Uyb0RvYy54bWysU9uO0zAQfUfiHyy/0/TObtR0VfWCkBZY&#10;sfABU8dJLBzbjN2my9czdrqlXMQDIg+WJzNzfObMzOLu1Gp2lOiVNQUfDYacSSNsqUxd8M+fdq9u&#10;OPMBTAnaGlnwJ+n53fLli0Xncjm2jdWlREYgxuedK3gTgsuzzItGtuAH1klDzspiC4FMrLMSoSP0&#10;Vmfj4XCedRZLh1ZI7+nvpnfyZcKvKinCh6ryMjBdcOIW0onp3MczWy4grxFco8SZBvwDixaUoUcv&#10;UBsIwA6ofoNqlUDrbRUGwraZrSolZKqBqhkNf6nmsQEnUy0kjncXmfz/gxXvjw/IVEm9I3kMtNSj&#10;j6QamFpLNo/6dM7nFPboHjBW6N29FV88M3bdUJRcIdqukVASq1GMz35KiIanVLbv3tmS0OEQbJLq&#10;VGEbAUkEdkodebp0RJ4CE/RzPhrPxpGZIN90NpncppZlkD9nO/ThjbQti5eCI3FP6HC89yGygfw5&#10;JLG3WpU7pXUysN6vNbIj0HRsVtvtbpIKoCKvw7RhXWT29/xd+v6U36pAM65VW/CbYfxiEORRs60p&#10;0z2A0v2d+GpzFjHq1uu/t+UTaYi2H2BaOLo0Fr9x1tHwFtx/PQBKzvRbQ324HU2ncdqTMZ29HpOB&#10;1579tQeMIKiCB8766zr0G3JwqOqGXhql2o1dUe8qlWSNfe1ZncnSgCa1z8sUN+DaTlE/Vn75HQAA&#10;//8DAFBLAwQUAAYACAAAACEAhhOYdt0AAAAJAQAADwAAAGRycy9kb3ducmV2LnhtbEyPwU7DMBBE&#10;70j8g7VI3FonhaIS4lQUVE5cEorE0Y2XOCJeR7HbmL9nOcFxdkYzb8ttcoM44xR6TwryZQYCqfWm&#10;p07B4W2/2IAIUZPRgydU8I0BttXlRakL42eq8dzETnAJhUIrsDGOhZShteh0WPoRib1PPzkdWU6d&#10;NJOeudwNcpVld9LpnnjB6hGfLLZfzckpcHWT3vfzR9hl6eU5Nbv6EF+tUtdX6fEBRMQU/8Lwi8/o&#10;UDHT0Z/IBDEoWOQrRo9s3OQgOHC/zvlwVLC5XYOsSvn/g+oHAAD//wMAUEsBAi0AFAAGAAgAAAAh&#10;ALaDOJL+AAAA4QEAABMAAAAAAAAAAAAAAAAAAAAAAFtDb250ZW50X1R5cGVzXS54bWxQSwECLQAU&#10;AAYACAAAACEAOP0h/9YAAACUAQAACwAAAAAAAAAAAAAAAAAvAQAAX3JlbHMvLnJlbHNQSwECLQAU&#10;AAYACAAAACEABDMGuB4CAAA6BAAADgAAAAAAAAAAAAAAAAAuAgAAZHJzL2Uyb0RvYy54bWxQSwEC&#10;LQAUAAYACAAAACEAhhOYdt0AAAAJAQAADwAAAAAAAAAAAAAAAAB4BAAAZHJzL2Rvd25yZXYueG1s&#10;UEsFBgAAAAAEAAQA8wAAAIIFAAAAAA==&#10;" fillcolor="#daeef3" strokecolor="white" strokeweight="0"/>
            </w:pict>
          </mc:Fallback>
        </mc:AlternateContent>
      </w:r>
    </w:p>
    <w:p w14:paraId="058457DD" w14:textId="5278B204" w:rsidR="006E2EF1" w:rsidRDefault="00435396" w:rsidP="00203FAB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IV. </w:t>
      </w:r>
      <w:r w:rsidR="006E2EF1">
        <w:rPr>
          <w:rFonts w:cs="Arial"/>
          <w:b/>
          <w:bCs/>
          <w:sz w:val="22"/>
          <w:szCs w:val="22"/>
        </w:rPr>
        <w:t>Speichern und Übermittlung der Datei</w:t>
      </w:r>
      <w:r w:rsidR="000656C2">
        <w:rPr>
          <w:rFonts w:cs="Arial"/>
          <w:b/>
          <w:bCs/>
          <w:sz w:val="22"/>
          <w:szCs w:val="22"/>
        </w:rPr>
        <w:t>(en)</w:t>
      </w:r>
      <w:r w:rsidR="006E2EF1">
        <w:rPr>
          <w:rFonts w:cs="Arial"/>
          <w:b/>
          <w:bCs/>
          <w:sz w:val="22"/>
          <w:szCs w:val="22"/>
        </w:rPr>
        <w:t>:</w:t>
      </w:r>
    </w:p>
    <w:p w14:paraId="412B74A1" w14:textId="77777777" w:rsidR="006E2EF1" w:rsidRDefault="006E2EF1" w:rsidP="00203FAB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14:paraId="3B2618EF" w14:textId="77777777" w:rsidR="006E2EF1" w:rsidRDefault="006E2EF1" w:rsidP="00203FAB">
      <w:p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Bitte </w:t>
      </w:r>
      <w:r w:rsidRPr="00A71944">
        <w:rPr>
          <w:rFonts w:cs="Arial"/>
          <w:bCs/>
          <w:sz w:val="22"/>
          <w:szCs w:val="22"/>
          <w:u w:val="single"/>
        </w:rPr>
        <w:t>speichern</w:t>
      </w:r>
      <w:r>
        <w:rPr>
          <w:rFonts w:cs="Arial"/>
          <w:bCs/>
          <w:sz w:val="22"/>
          <w:szCs w:val="22"/>
        </w:rPr>
        <w:t xml:space="preserve"> Sie die ausgefüllte Vorschlagsliste unter folgendem Namen ab:</w:t>
      </w:r>
    </w:p>
    <w:p w14:paraId="3F975780" w14:textId="30FEAF7A" w:rsidR="006E2EF1" w:rsidRPr="003660B0" w:rsidRDefault="006E2EF1" w:rsidP="00203FAB">
      <w:pPr>
        <w:spacing w:line="276" w:lineRule="auto"/>
        <w:jc w:val="both"/>
        <w:rPr>
          <w:rFonts w:cs="Arial"/>
          <w:color w:val="0000FF"/>
          <w:sz w:val="22"/>
          <w:szCs w:val="22"/>
        </w:rPr>
      </w:pPr>
      <w:r w:rsidRPr="003660B0">
        <w:rPr>
          <w:rFonts w:cs="Arial"/>
          <w:color w:val="0000FF"/>
          <w:sz w:val="22"/>
          <w:szCs w:val="22"/>
        </w:rPr>
        <w:t>"&lt;Geme</w:t>
      </w:r>
      <w:r w:rsidR="00456C0E">
        <w:rPr>
          <w:rFonts w:cs="Arial"/>
          <w:color w:val="0000FF"/>
          <w:sz w:val="22"/>
          <w:szCs w:val="22"/>
        </w:rPr>
        <w:t>indename&gt;_</w:t>
      </w:r>
      <w:proofErr w:type="spellStart"/>
      <w:r w:rsidR="00456C0E">
        <w:rPr>
          <w:rFonts w:cs="Arial"/>
          <w:color w:val="0000FF"/>
          <w:sz w:val="22"/>
          <w:szCs w:val="22"/>
        </w:rPr>
        <w:t>Schoeffenvorschlae</w:t>
      </w:r>
      <w:r w:rsidR="00596B06">
        <w:rPr>
          <w:rFonts w:cs="Arial"/>
          <w:color w:val="0000FF"/>
          <w:sz w:val="22"/>
          <w:szCs w:val="22"/>
        </w:rPr>
        <w:t>ge_AG</w:t>
      </w:r>
      <w:proofErr w:type="spellEnd"/>
      <w:r w:rsidR="00596B06">
        <w:rPr>
          <w:rFonts w:cs="Arial"/>
          <w:color w:val="0000FF"/>
          <w:sz w:val="22"/>
          <w:szCs w:val="22"/>
        </w:rPr>
        <w:t>_</w:t>
      </w:r>
      <w:r w:rsidR="00BB43D2">
        <w:rPr>
          <w:rFonts w:cs="Arial"/>
          <w:color w:val="0000FF"/>
          <w:sz w:val="22"/>
          <w:szCs w:val="22"/>
        </w:rPr>
        <w:t>&lt;</w:t>
      </w:r>
      <w:r w:rsidRPr="003660B0">
        <w:rPr>
          <w:rFonts w:cs="Arial"/>
          <w:color w:val="0000FF"/>
          <w:sz w:val="22"/>
          <w:szCs w:val="22"/>
        </w:rPr>
        <w:t>Gerichtsort&gt;.</w:t>
      </w:r>
      <w:proofErr w:type="spellStart"/>
      <w:r w:rsidRPr="003660B0">
        <w:rPr>
          <w:rFonts w:cs="Arial"/>
          <w:color w:val="0000FF"/>
          <w:sz w:val="22"/>
          <w:szCs w:val="22"/>
        </w:rPr>
        <w:t>xls</w:t>
      </w:r>
      <w:r w:rsidR="00435396">
        <w:rPr>
          <w:rFonts w:cs="Arial"/>
          <w:color w:val="0000FF"/>
          <w:sz w:val="22"/>
          <w:szCs w:val="22"/>
        </w:rPr>
        <w:t>x</w:t>
      </w:r>
      <w:proofErr w:type="spellEnd"/>
      <w:r w:rsidRPr="003660B0">
        <w:rPr>
          <w:rFonts w:cs="Arial"/>
          <w:color w:val="0000FF"/>
          <w:sz w:val="22"/>
          <w:szCs w:val="22"/>
        </w:rPr>
        <w:t>"</w:t>
      </w:r>
    </w:p>
    <w:p w14:paraId="2C0498B3" w14:textId="7C46CF9C" w:rsidR="006E2EF1" w:rsidRDefault="00456C0E" w:rsidP="00203FAB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z.</w:t>
      </w:r>
      <w:r w:rsidR="003E21C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B.: </w:t>
      </w:r>
      <w:r w:rsidR="001015E8">
        <w:rPr>
          <w:rFonts w:cs="Arial"/>
          <w:sz w:val="22"/>
          <w:szCs w:val="22"/>
        </w:rPr>
        <w:t>Bad_Ems</w:t>
      </w:r>
      <w:r>
        <w:rPr>
          <w:rFonts w:cs="Arial"/>
          <w:sz w:val="22"/>
          <w:szCs w:val="22"/>
        </w:rPr>
        <w:t>_Schoeffenvorschlae</w:t>
      </w:r>
      <w:r w:rsidR="001015E8">
        <w:rPr>
          <w:rFonts w:cs="Arial"/>
          <w:sz w:val="22"/>
          <w:szCs w:val="22"/>
        </w:rPr>
        <w:t>ge_AG_Lahnstein</w:t>
      </w:r>
      <w:r w:rsidR="006E2EF1">
        <w:rPr>
          <w:rFonts w:cs="Arial"/>
          <w:sz w:val="22"/>
          <w:szCs w:val="22"/>
        </w:rPr>
        <w:t>.xls</w:t>
      </w:r>
      <w:r w:rsidR="00435396">
        <w:rPr>
          <w:rFonts w:cs="Arial"/>
          <w:sz w:val="22"/>
          <w:szCs w:val="22"/>
        </w:rPr>
        <w:t>x</w:t>
      </w:r>
    </w:p>
    <w:p w14:paraId="4762E4A4" w14:textId="77777777" w:rsidR="00601A40" w:rsidRDefault="00601A40" w:rsidP="00203FAB">
      <w:pPr>
        <w:spacing w:line="276" w:lineRule="auto"/>
        <w:jc w:val="both"/>
        <w:rPr>
          <w:rFonts w:cs="Arial"/>
          <w:sz w:val="22"/>
          <w:szCs w:val="22"/>
        </w:rPr>
      </w:pPr>
    </w:p>
    <w:p w14:paraId="37EA4AB6" w14:textId="77777777" w:rsidR="00601A40" w:rsidRDefault="00F72CF1" w:rsidP="00203FAB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die Vorschläge des </w:t>
      </w:r>
      <w:r w:rsidR="00601A40">
        <w:rPr>
          <w:rFonts w:cs="Arial"/>
          <w:sz w:val="22"/>
          <w:szCs w:val="22"/>
        </w:rPr>
        <w:t>Jugendwohlfahrtsausschuss</w:t>
      </w:r>
      <w:r>
        <w:rPr>
          <w:rFonts w:cs="Arial"/>
          <w:sz w:val="22"/>
          <w:szCs w:val="22"/>
        </w:rPr>
        <w:t>es</w:t>
      </w:r>
      <w:r w:rsidR="00601A4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sollten getrennte Listen für weibliche Bewerberinnen und männliche Bewerber erstellt werden. </w:t>
      </w:r>
      <w:r w:rsidR="00456C0E">
        <w:rPr>
          <w:rFonts w:cs="Arial"/>
          <w:sz w:val="22"/>
          <w:szCs w:val="22"/>
        </w:rPr>
        <w:t>Diese sind wie folgt abzuspeichern:</w:t>
      </w:r>
    </w:p>
    <w:p w14:paraId="3240E782" w14:textId="3814AA5A" w:rsidR="00F72CF1" w:rsidRDefault="00F72CF1" w:rsidP="00203FAB">
      <w:pPr>
        <w:spacing w:line="276" w:lineRule="auto"/>
        <w:jc w:val="both"/>
        <w:rPr>
          <w:rFonts w:cs="Arial"/>
          <w:color w:val="0000FF"/>
          <w:sz w:val="22"/>
          <w:szCs w:val="22"/>
        </w:rPr>
      </w:pPr>
      <w:r w:rsidRPr="003660B0">
        <w:rPr>
          <w:rFonts w:cs="Arial"/>
          <w:color w:val="0000FF"/>
          <w:sz w:val="22"/>
          <w:szCs w:val="22"/>
        </w:rPr>
        <w:t>"&lt;Geme</w:t>
      </w:r>
      <w:r>
        <w:rPr>
          <w:rFonts w:cs="Arial"/>
          <w:color w:val="0000FF"/>
          <w:sz w:val="22"/>
          <w:szCs w:val="22"/>
        </w:rPr>
        <w:t>indename&gt;_Jugends</w:t>
      </w:r>
      <w:r w:rsidR="00456C0E">
        <w:rPr>
          <w:rFonts w:cs="Arial"/>
          <w:color w:val="0000FF"/>
          <w:sz w:val="22"/>
          <w:szCs w:val="22"/>
        </w:rPr>
        <w:t>choeffenvorschlae</w:t>
      </w:r>
      <w:r>
        <w:rPr>
          <w:rFonts w:cs="Arial"/>
          <w:color w:val="0000FF"/>
          <w:sz w:val="22"/>
          <w:szCs w:val="22"/>
        </w:rPr>
        <w:t>ge_weiblich_AG_</w:t>
      </w:r>
      <w:r w:rsidR="00BB43D2">
        <w:rPr>
          <w:rFonts w:cs="Arial"/>
          <w:color w:val="0000FF"/>
          <w:sz w:val="22"/>
          <w:szCs w:val="22"/>
        </w:rPr>
        <w:t>&lt;</w:t>
      </w:r>
      <w:r w:rsidRPr="003660B0">
        <w:rPr>
          <w:rFonts w:cs="Arial"/>
          <w:color w:val="0000FF"/>
          <w:sz w:val="22"/>
          <w:szCs w:val="22"/>
        </w:rPr>
        <w:t>Gerichtsort&gt;.xls</w:t>
      </w:r>
      <w:r w:rsidR="00435396">
        <w:rPr>
          <w:rFonts w:cs="Arial"/>
          <w:color w:val="0000FF"/>
          <w:sz w:val="22"/>
          <w:szCs w:val="22"/>
        </w:rPr>
        <w:t>x</w:t>
      </w:r>
      <w:r w:rsidRPr="003660B0">
        <w:rPr>
          <w:rFonts w:cs="Arial"/>
          <w:color w:val="0000FF"/>
          <w:sz w:val="22"/>
          <w:szCs w:val="22"/>
        </w:rPr>
        <w:t>"</w:t>
      </w:r>
    </w:p>
    <w:p w14:paraId="7EFE3353" w14:textId="34154F2C" w:rsidR="00F72CF1" w:rsidRDefault="00F72CF1" w:rsidP="00203FAB">
      <w:pPr>
        <w:spacing w:line="276" w:lineRule="auto"/>
        <w:jc w:val="both"/>
        <w:rPr>
          <w:rFonts w:cs="Arial"/>
          <w:color w:val="0000FF"/>
          <w:sz w:val="22"/>
          <w:szCs w:val="22"/>
        </w:rPr>
      </w:pPr>
      <w:r w:rsidRPr="003660B0">
        <w:rPr>
          <w:rFonts w:cs="Arial"/>
          <w:color w:val="0000FF"/>
          <w:sz w:val="22"/>
          <w:szCs w:val="22"/>
        </w:rPr>
        <w:t>"&lt;Geme</w:t>
      </w:r>
      <w:r>
        <w:rPr>
          <w:rFonts w:cs="Arial"/>
          <w:color w:val="0000FF"/>
          <w:sz w:val="22"/>
          <w:szCs w:val="22"/>
        </w:rPr>
        <w:t>indename&gt;_Jugends</w:t>
      </w:r>
      <w:r w:rsidR="00456C0E">
        <w:rPr>
          <w:rFonts w:cs="Arial"/>
          <w:color w:val="0000FF"/>
          <w:sz w:val="22"/>
          <w:szCs w:val="22"/>
        </w:rPr>
        <w:t>choeffenvorschlae</w:t>
      </w:r>
      <w:r>
        <w:rPr>
          <w:rFonts w:cs="Arial"/>
          <w:color w:val="0000FF"/>
          <w:sz w:val="22"/>
          <w:szCs w:val="22"/>
        </w:rPr>
        <w:t>ge_</w:t>
      </w:r>
      <w:r w:rsidR="00456C0E">
        <w:rPr>
          <w:rFonts w:cs="Arial"/>
          <w:color w:val="0000FF"/>
          <w:sz w:val="22"/>
          <w:szCs w:val="22"/>
        </w:rPr>
        <w:t>mae</w:t>
      </w:r>
      <w:r>
        <w:rPr>
          <w:rFonts w:cs="Arial"/>
          <w:color w:val="0000FF"/>
          <w:sz w:val="22"/>
          <w:szCs w:val="22"/>
        </w:rPr>
        <w:t>nnlich_AG_</w:t>
      </w:r>
      <w:r w:rsidR="00BB43D2">
        <w:rPr>
          <w:rFonts w:cs="Arial"/>
          <w:color w:val="0000FF"/>
          <w:sz w:val="22"/>
          <w:szCs w:val="22"/>
        </w:rPr>
        <w:t>&lt;</w:t>
      </w:r>
      <w:r w:rsidRPr="003660B0">
        <w:rPr>
          <w:rFonts w:cs="Arial"/>
          <w:color w:val="0000FF"/>
          <w:sz w:val="22"/>
          <w:szCs w:val="22"/>
        </w:rPr>
        <w:t>Gerichtsort&gt;.xls</w:t>
      </w:r>
      <w:r w:rsidR="00435396">
        <w:rPr>
          <w:rFonts w:cs="Arial"/>
          <w:color w:val="0000FF"/>
          <w:sz w:val="22"/>
          <w:szCs w:val="22"/>
        </w:rPr>
        <w:t>x</w:t>
      </w:r>
      <w:r w:rsidRPr="003660B0">
        <w:rPr>
          <w:rFonts w:cs="Arial"/>
          <w:color w:val="0000FF"/>
          <w:sz w:val="22"/>
          <w:szCs w:val="22"/>
        </w:rPr>
        <w:t>"</w:t>
      </w:r>
      <w:r>
        <w:rPr>
          <w:rFonts w:cs="Arial"/>
          <w:color w:val="0000FF"/>
          <w:sz w:val="22"/>
          <w:szCs w:val="22"/>
        </w:rPr>
        <w:t xml:space="preserve"> </w:t>
      </w:r>
    </w:p>
    <w:p w14:paraId="7903F3D4" w14:textId="7FD8D253" w:rsidR="00456C0E" w:rsidRDefault="001015E8" w:rsidP="00203FAB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z. B.: Oppenheim</w:t>
      </w:r>
      <w:r w:rsidR="00456C0E">
        <w:rPr>
          <w:rFonts w:cs="Arial"/>
          <w:sz w:val="22"/>
          <w:szCs w:val="22"/>
        </w:rPr>
        <w:t>_Jugendschoeffenvorsc</w:t>
      </w:r>
      <w:r>
        <w:rPr>
          <w:rFonts w:cs="Arial"/>
          <w:sz w:val="22"/>
          <w:szCs w:val="22"/>
        </w:rPr>
        <w:t>hlaege_weiblich_AG_Mainz</w:t>
      </w:r>
      <w:r w:rsidR="00456C0E">
        <w:rPr>
          <w:rFonts w:cs="Arial"/>
          <w:sz w:val="22"/>
          <w:szCs w:val="22"/>
        </w:rPr>
        <w:t>.xls</w:t>
      </w:r>
      <w:r w:rsidR="00435396">
        <w:rPr>
          <w:rFonts w:cs="Arial"/>
          <w:sz w:val="22"/>
          <w:szCs w:val="22"/>
        </w:rPr>
        <w:t>x</w:t>
      </w:r>
    </w:p>
    <w:p w14:paraId="27AE15D0" w14:textId="3D0ABCC3" w:rsidR="00BB43D2" w:rsidRPr="00456C0E" w:rsidRDefault="00BB43D2" w:rsidP="00203FAB">
      <w:pPr>
        <w:spacing w:line="276" w:lineRule="auto"/>
        <w:jc w:val="both"/>
        <w:rPr>
          <w:rFonts w:cs="Arial"/>
          <w:sz w:val="22"/>
          <w:szCs w:val="22"/>
        </w:rPr>
      </w:pPr>
      <w:r w:rsidRPr="00456C0E">
        <w:rPr>
          <w:rFonts w:cs="Arial"/>
          <w:sz w:val="22"/>
          <w:szCs w:val="22"/>
        </w:rPr>
        <w:t xml:space="preserve">z. B.: </w:t>
      </w:r>
      <w:r w:rsidR="001015E8">
        <w:rPr>
          <w:rFonts w:cs="Arial"/>
          <w:sz w:val="22"/>
          <w:szCs w:val="22"/>
        </w:rPr>
        <w:t>Oppenheim</w:t>
      </w:r>
      <w:r>
        <w:rPr>
          <w:rFonts w:cs="Arial"/>
          <w:sz w:val="22"/>
          <w:szCs w:val="22"/>
        </w:rPr>
        <w:t>_Jugendschoeffenvorschlaeg</w:t>
      </w:r>
      <w:r w:rsidR="001015E8">
        <w:rPr>
          <w:rFonts w:cs="Arial"/>
          <w:sz w:val="22"/>
          <w:szCs w:val="22"/>
        </w:rPr>
        <w:t>e_maennlich_AG_Mainz</w:t>
      </w:r>
      <w:r>
        <w:rPr>
          <w:rFonts w:cs="Arial"/>
          <w:sz w:val="22"/>
          <w:szCs w:val="22"/>
        </w:rPr>
        <w:t>.xls</w:t>
      </w:r>
      <w:r w:rsidR="00435396">
        <w:rPr>
          <w:rFonts w:cs="Arial"/>
          <w:sz w:val="22"/>
          <w:szCs w:val="22"/>
        </w:rPr>
        <w:t>x</w:t>
      </w:r>
    </w:p>
    <w:p w14:paraId="5C878189" w14:textId="77777777" w:rsidR="00BB43D2" w:rsidRPr="00456C0E" w:rsidRDefault="00BB43D2" w:rsidP="00203FAB">
      <w:pPr>
        <w:spacing w:line="276" w:lineRule="auto"/>
        <w:jc w:val="both"/>
        <w:rPr>
          <w:rFonts w:cs="Arial"/>
          <w:sz w:val="22"/>
          <w:szCs w:val="22"/>
        </w:rPr>
      </w:pPr>
    </w:p>
    <w:p w14:paraId="55814EB8" w14:textId="59BEB265" w:rsidR="006E2EF1" w:rsidRDefault="006E2EF1" w:rsidP="00203FAB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0B75BC">
        <w:rPr>
          <w:rFonts w:cs="Arial"/>
          <w:bCs/>
          <w:sz w:val="22"/>
          <w:szCs w:val="22"/>
        </w:rPr>
        <w:t xml:space="preserve">Bezüglich der </w:t>
      </w:r>
      <w:r w:rsidRPr="00A71944">
        <w:rPr>
          <w:rFonts w:cs="Arial"/>
          <w:bCs/>
          <w:sz w:val="22"/>
          <w:szCs w:val="22"/>
          <w:u w:val="single"/>
        </w:rPr>
        <w:t>Übermittlung</w:t>
      </w:r>
      <w:r w:rsidRPr="000B75BC">
        <w:rPr>
          <w:rFonts w:cs="Arial"/>
          <w:bCs/>
          <w:sz w:val="22"/>
          <w:szCs w:val="22"/>
        </w:rPr>
        <w:t xml:space="preserve"> der Schöffen-Vorschlagsliste an die Gerichte wird auf </w:t>
      </w:r>
      <w:r w:rsidR="002D7D78">
        <w:rPr>
          <w:rFonts w:cs="Arial"/>
          <w:bCs/>
          <w:sz w:val="22"/>
          <w:szCs w:val="22"/>
        </w:rPr>
        <w:t xml:space="preserve">Nummer 2.15 der </w:t>
      </w:r>
      <w:r w:rsidR="002D7D78" w:rsidRPr="00C11D1A">
        <w:rPr>
          <w:rFonts w:cs="Arial"/>
          <w:sz w:val="22"/>
          <w:szCs w:val="22"/>
        </w:rPr>
        <w:t xml:space="preserve">Verwaltungsvorschrift des </w:t>
      </w:r>
      <w:r w:rsidR="002D7D78">
        <w:rPr>
          <w:rFonts w:cs="Arial"/>
          <w:sz w:val="22"/>
          <w:szCs w:val="22"/>
        </w:rPr>
        <w:t xml:space="preserve">Ministeriums der Justiz, des Ministeriums des Innern und für Sport und des Ministeriums für Familie, Frauen, Kultur und Integration vom </w:t>
      </w:r>
      <w:r w:rsidR="00E715F6">
        <w:rPr>
          <w:rFonts w:cs="Arial"/>
          <w:sz w:val="22"/>
          <w:szCs w:val="22"/>
        </w:rPr>
        <w:t>6</w:t>
      </w:r>
      <w:r w:rsidR="002D7D78">
        <w:rPr>
          <w:rFonts w:cs="Arial"/>
          <w:sz w:val="22"/>
          <w:szCs w:val="22"/>
        </w:rPr>
        <w:t xml:space="preserve">. Dezember 2022 (JM 3221-0002) </w:t>
      </w:r>
      <w:r w:rsidR="00E715F6">
        <w:rPr>
          <w:rFonts w:cs="Arial"/>
          <w:sz w:val="22"/>
          <w:szCs w:val="22"/>
        </w:rPr>
        <w:t>über</w:t>
      </w:r>
      <w:bookmarkStart w:id="0" w:name="_GoBack"/>
      <w:bookmarkEnd w:id="0"/>
      <w:r w:rsidR="002D7D78">
        <w:rPr>
          <w:rFonts w:cs="Arial"/>
          <w:sz w:val="22"/>
          <w:szCs w:val="22"/>
        </w:rPr>
        <w:t xml:space="preserve"> die Wahl, Auslosung und Einberufung der Schöffinnen und Schöffen </w:t>
      </w:r>
      <w:r w:rsidRPr="000B75BC">
        <w:rPr>
          <w:rFonts w:cs="Arial"/>
          <w:bCs/>
          <w:sz w:val="22"/>
          <w:szCs w:val="22"/>
        </w:rPr>
        <w:t>hingewiesen.</w:t>
      </w:r>
    </w:p>
    <w:p w14:paraId="5CB5BC8A" w14:textId="77777777" w:rsidR="006E2EF1" w:rsidRDefault="006E2EF1" w:rsidP="00203FAB">
      <w:pPr>
        <w:spacing w:line="276" w:lineRule="auto"/>
        <w:jc w:val="both"/>
        <w:rPr>
          <w:rFonts w:cs="Arial"/>
          <w:sz w:val="22"/>
          <w:szCs w:val="22"/>
        </w:rPr>
      </w:pPr>
    </w:p>
    <w:p w14:paraId="430ECFDA" w14:textId="77777777" w:rsidR="00D17FA4" w:rsidRDefault="006E2EF1" w:rsidP="00203FAB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0B75BC">
        <w:rPr>
          <w:rFonts w:cs="Arial"/>
          <w:bCs/>
          <w:sz w:val="22"/>
          <w:szCs w:val="22"/>
        </w:rPr>
        <w:t xml:space="preserve">Für die </w:t>
      </w:r>
      <w:r w:rsidRPr="003660B0">
        <w:rPr>
          <w:rFonts w:cs="Arial"/>
          <w:bCs/>
          <w:sz w:val="22"/>
          <w:szCs w:val="22"/>
          <w:u w:val="single"/>
        </w:rPr>
        <w:t>elektronische Übermittlung</w:t>
      </w:r>
      <w:r w:rsidRPr="000B75BC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verwenden Sie bitte die in der Anlage befindliche </w:t>
      </w:r>
      <w:r w:rsidRPr="000B75BC">
        <w:rPr>
          <w:rFonts w:cs="Arial"/>
          <w:bCs/>
          <w:sz w:val="22"/>
          <w:szCs w:val="22"/>
        </w:rPr>
        <w:t xml:space="preserve">Liste der </w:t>
      </w:r>
      <w:r w:rsidR="00734FF9">
        <w:rPr>
          <w:rFonts w:cs="Arial"/>
          <w:bCs/>
          <w:sz w:val="22"/>
          <w:szCs w:val="22"/>
        </w:rPr>
        <w:t>E-</w:t>
      </w:r>
      <w:r w:rsidRPr="000B75BC">
        <w:rPr>
          <w:rFonts w:cs="Arial"/>
          <w:bCs/>
          <w:sz w:val="22"/>
          <w:szCs w:val="22"/>
        </w:rPr>
        <w:t xml:space="preserve">Mail-Adressen </w:t>
      </w:r>
      <w:r>
        <w:rPr>
          <w:rFonts w:cs="Arial"/>
          <w:bCs/>
          <w:sz w:val="22"/>
          <w:szCs w:val="22"/>
        </w:rPr>
        <w:t>und senden die Vorschlagsliste</w:t>
      </w:r>
      <w:r w:rsidR="00552BF9">
        <w:rPr>
          <w:rFonts w:cs="Arial"/>
          <w:bCs/>
          <w:sz w:val="22"/>
          <w:szCs w:val="22"/>
        </w:rPr>
        <w:t>(n)</w:t>
      </w:r>
      <w:r>
        <w:rPr>
          <w:rFonts w:cs="Arial"/>
          <w:bCs/>
          <w:sz w:val="22"/>
          <w:szCs w:val="22"/>
        </w:rPr>
        <w:t xml:space="preserve"> </w:t>
      </w:r>
      <w:r w:rsidR="00486681">
        <w:rPr>
          <w:rFonts w:cs="Arial"/>
          <w:bCs/>
          <w:sz w:val="22"/>
          <w:szCs w:val="22"/>
        </w:rPr>
        <w:t>über das</w:t>
      </w:r>
      <w:r w:rsidR="00134B8F">
        <w:rPr>
          <w:rFonts w:cs="Arial"/>
          <w:bCs/>
          <w:sz w:val="22"/>
          <w:szCs w:val="22"/>
        </w:rPr>
        <w:t xml:space="preserve"> Landesverwaltungsnetz </w:t>
      </w:r>
      <w:r>
        <w:rPr>
          <w:rFonts w:cs="Arial"/>
          <w:bCs/>
          <w:sz w:val="22"/>
          <w:szCs w:val="22"/>
        </w:rPr>
        <w:t>an die</w:t>
      </w:r>
      <w:r w:rsidRPr="000B75BC">
        <w:rPr>
          <w:rFonts w:cs="Arial"/>
          <w:bCs/>
          <w:sz w:val="22"/>
          <w:szCs w:val="22"/>
        </w:rPr>
        <w:t xml:space="preserve"> </w:t>
      </w:r>
      <w:r w:rsidR="00486681">
        <w:rPr>
          <w:rFonts w:cs="Arial"/>
          <w:bCs/>
          <w:sz w:val="22"/>
          <w:szCs w:val="22"/>
        </w:rPr>
        <w:t xml:space="preserve">elektronische </w:t>
      </w:r>
      <w:r w:rsidRPr="000B75BC">
        <w:rPr>
          <w:rFonts w:cs="Arial"/>
          <w:bCs/>
          <w:sz w:val="22"/>
          <w:szCs w:val="22"/>
        </w:rPr>
        <w:t>Poststelle</w:t>
      </w:r>
      <w:r w:rsidR="00486681">
        <w:rPr>
          <w:rFonts w:cs="Arial"/>
          <w:bCs/>
          <w:sz w:val="22"/>
          <w:szCs w:val="22"/>
        </w:rPr>
        <w:t xml:space="preserve"> des jeweiligen Amtsg</w:t>
      </w:r>
      <w:r>
        <w:rPr>
          <w:rFonts w:cs="Arial"/>
          <w:bCs/>
          <w:sz w:val="22"/>
          <w:szCs w:val="22"/>
        </w:rPr>
        <w:t xml:space="preserve">erichtes. </w:t>
      </w:r>
      <w:r w:rsidR="00FD0F41">
        <w:rPr>
          <w:rFonts w:cs="Arial"/>
          <w:bCs/>
          <w:sz w:val="22"/>
          <w:szCs w:val="22"/>
        </w:rPr>
        <w:t>Auch</w:t>
      </w:r>
      <w:r w:rsidR="00D17FA4">
        <w:rPr>
          <w:rFonts w:cs="Arial"/>
          <w:bCs/>
          <w:sz w:val="22"/>
          <w:szCs w:val="22"/>
        </w:rPr>
        <w:t xml:space="preserve"> soweit Ihre Gemeinde an das kommunale Verwaltungsnetz angeschlossen ist, besteht von den dienstlichen E-Mail-Accounts eine sichere Verbindung in das Landesverwaltungsnetz. Andernfalls lassen Sie bitte prüfen, ob eine solche sichere Verbindung besteht. Falls eine solche nicht vorhanden ist, bitten wir von einer Übersendung per E-Mail abzusehen.</w:t>
      </w:r>
    </w:p>
    <w:p w14:paraId="2A48B03E" w14:textId="77777777" w:rsidR="006E2EF1" w:rsidRDefault="006E2EF1" w:rsidP="00203FAB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419E1064" w14:textId="77777777" w:rsidR="006E2EF1" w:rsidRDefault="006E2EF1" w:rsidP="00203FAB">
      <w:p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Gleichzeitig ist die Vorschlagsliste in </w:t>
      </w:r>
      <w:r w:rsidRPr="00A71944">
        <w:rPr>
          <w:rFonts w:cs="Arial"/>
          <w:bCs/>
          <w:sz w:val="22"/>
          <w:szCs w:val="22"/>
          <w:u w:val="single"/>
        </w:rPr>
        <w:t>Papierform</w:t>
      </w:r>
      <w:r>
        <w:rPr>
          <w:rFonts w:cs="Arial"/>
          <w:bCs/>
          <w:sz w:val="22"/>
          <w:szCs w:val="22"/>
        </w:rPr>
        <w:t xml:space="preserve"> an die Gerichte zu senden.</w:t>
      </w:r>
    </w:p>
    <w:p w14:paraId="67E7AC4F" w14:textId="77777777" w:rsidR="006E2EF1" w:rsidRDefault="006E2EF1" w:rsidP="00203FAB">
      <w:pPr>
        <w:spacing w:line="276" w:lineRule="auto"/>
        <w:jc w:val="both"/>
        <w:rPr>
          <w:rFonts w:cs="Arial"/>
          <w:sz w:val="22"/>
          <w:szCs w:val="22"/>
        </w:rPr>
      </w:pPr>
    </w:p>
    <w:p w14:paraId="3DCA46B0" w14:textId="77777777" w:rsidR="006E2EF1" w:rsidRDefault="006E2EF1" w:rsidP="00203FAB">
      <w:pPr>
        <w:spacing w:line="276" w:lineRule="auto"/>
        <w:jc w:val="both"/>
        <w:rPr>
          <w:rFonts w:cs="Arial"/>
          <w:sz w:val="22"/>
          <w:szCs w:val="22"/>
        </w:rPr>
      </w:pPr>
      <w:r w:rsidRPr="003660B0">
        <w:rPr>
          <w:rFonts w:cs="Arial"/>
          <w:sz w:val="22"/>
          <w:szCs w:val="22"/>
        </w:rPr>
        <w:t>Bewahren Sie die an das Amtsgericht übersandte</w:t>
      </w:r>
      <w:r w:rsidR="00552BF9">
        <w:rPr>
          <w:rFonts w:cs="Arial"/>
          <w:sz w:val="22"/>
          <w:szCs w:val="22"/>
        </w:rPr>
        <w:t>(n)</w:t>
      </w:r>
      <w:r w:rsidRPr="003660B0">
        <w:rPr>
          <w:rFonts w:cs="Arial"/>
          <w:sz w:val="22"/>
          <w:szCs w:val="22"/>
        </w:rPr>
        <w:t xml:space="preserve"> </w:t>
      </w:r>
      <w:r w:rsidR="00596B06">
        <w:rPr>
          <w:rFonts w:cs="Arial"/>
          <w:sz w:val="22"/>
          <w:szCs w:val="22"/>
        </w:rPr>
        <w:t>Excel-Vorschlagsliste</w:t>
      </w:r>
      <w:r w:rsidR="00552BF9">
        <w:rPr>
          <w:rFonts w:cs="Arial"/>
          <w:sz w:val="22"/>
          <w:szCs w:val="22"/>
        </w:rPr>
        <w:t>(n)</w:t>
      </w:r>
      <w:r w:rsidRPr="003660B0">
        <w:rPr>
          <w:rFonts w:cs="Arial"/>
          <w:sz w:val="22"/>
          <w:szCs w:val="22"/>
        </w:rPr>
        <w:t xml:space="preserve"> </w:t>
      </w:r>
      <w:r w:rsidRPr="003660B0">
        <w:rPr>
          <w:rFonts w:cs="Arial"/>
          <w:sz w:val="22"/>
          <w:szCs w:val="22"/>
          <w:u w:val="single"/>
        </w:rPr>
        <w:t>drei Monate</w:t>
      </w:r>
      <w:r w:rsidRPr="003660B0">
        <w:rPr>
          <w:rFonts w:cs="Arial"/>
          <w:sz w:val="22"/>
          <w:szCs w:val="22"/>
        </w:rPr>
        <w:t xml:space="preserve"> auf, bis sichergestellt ist, dass die Daten bei dem Amtsgericht verarbeitet werden konnten, bzw. die Daten nochmals angefordert werden können, falls die Übersendung fehlerhaft war.</w:t>
      </w:r>
    </w:p>
    <w:p w14:paraId="1406AEAC" w14:textId="77777777" w:rsidR="006E2EF1" w:rsidRDefault="006E2EF1" w:rsidP="00203FAB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1151F8CD" w14:textId="77777777" w:rsidR="002D7D78" w:rsidRDefault="006E2EF1" w:rsidP="00203FAB">
      <w:p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Bei Fragen bzgl. der </w:t>
      </w:r>
      <w:r w:rsidR="00596B06">
        <w:rPr>
          <w:rFonts w:cs="Arial"/>
          <w:bCs/>
          <w:sz w:val="22"/>
          <w:szCs w:val="22"/>
        </w:rPr>
        <w:t>Befüllung der</w:t>
      </w:r>
      <w:r w:rsidR="009D124F">
        <w:rPr>
          <w:rFonts w:cs="Arial"/>
          <w:bCs/>
          <w:sz w:val="22"/>
          <w:szCs w:val="22"/>
        </w:rPr>
        <w:t xml:space="preserve"> Excel-Vorschlagsliste</w:t>
      </w:r>
      <w:r w:rsidR="002D7D78">
        <w:rPr>
          <w:rFonts w:cs="Arial"/>
          <w:bCs/>
          <w:sz w:val="22"/>
          <w:szCs w:val="22"/>
        </w:rPr>
        <w:t xml:space="preserve"> stehen Ihnen folgende Ansprechpartner zur Verfügung:</w:t>
      </w:r>
    </w:p>
    <w:p w14:paraId="5F67C311" w14:textId="763CB2AA" w:rsidR="00810A66" w:rsidRDefault="00810A66" w:rsidP="00203FAB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2AB34110" w14:textId="294FE011" w:rsidR="009D124F" w:rsidRDefault="002D7D78" w:rsidP="00203FAB">
      <w:pPr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Frau </w:t>
      </w:r>
      <w:proofErr w:type="spellStart"/>
      <w:r>
        <w:rPr>
          <w:rFonts w:cs="Arial"/>
          <w:bCs/>
          <w:sz w:val="22"/>
          <w:szCs w:val="22"/>
        </w:rPr>
        <w:t>Rasel</w:t>
      </w:r>
      <w:proofErr w:type="spellEnd"/>
      <w:r>
        <w:rPr>
          <w:rFonts w:cs="Arial"/>
          <w:bCs/>
          <w:sz w:val="22"/>
          <w:szCs w:val="22"/>
        </w:rPr>
        <w:t>, Oberlandesgericht Koblenz, IT-Gruppe</w:t>
      </w:r>
    </w:p>
    <w:p w14:paraId="48311537" w14:textId="50559F51" w:rsidR="002D7D78" w:rsidRDefault="002D7D78" w:rsidP="002D7D78">
      <w:pPr>
        <w:spacing w:line="276" w:lineRule="auto"/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Telefon 0261 102-2249</w:t>
      </w:r>
    </w:p>
    <w:p w14:paraId="7FCDB6D2" w14:textId="110DFFF3" w:rsidR="002D7D78" w:rsidRDefault="002D7D78" w:rsidP="002D7D78">
      <w:pPr>
        <w:spacing w:line="276" w:lineRule="auto"/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E-Mail: </w:t>
      </w:r>
      <w:hyperlink r:id="rId23" w:history="1">
        <w:r w:rsidRPr="00440ED3">
          <w:rPr>
            <w:rStyle w:val="Hyperlink"/>
            <w:rFonts w:cs="Arial"/>
            <w:bCs/>
            <w:sz w:val="22"/>
            <w:szCs w:val="22"/>
          </w:rPr>
          <w:t>Theresa.Rasel@ko.jm.rlp.de</w:t>
        </w:r>
      </w:hyperlink>
      <w:r>
        <w:rPr>
          <w:rFonts w:cs="Arial"/>
          <w:bCs/>
          <w:sz w:val="22"/>
          <w:szCs w:val="22"/>
        </w:rPr>
        <w:t xml:space="preserve"> </w:t>
      </w:r>
    </w:p>
    <w:p w14:paraId="6120D3A2" w14:textId="41897DA1" w:rsidR="002D7D78" w:rsidRDefault="002D7D78" w:rsidP="002D7D78">
      <w:pPr>
        <w:spacing w:line="276" w:lineRule="auto"/>
        <w:ind w:left="720"/>
        <w:jc w:val="both"/>
        <w:rPr>
          <w:rFonts w:cs="Arial"/>
          <w:bCs/>
          <w:sz w:val="22"/>
          <w:szCs w:val="22"/>
        </w:rPr>
      </w:pPr>
    </w:p>
    <w:p w14:paraId="52A572C3" w14:textId="5FA7818C" w:rsidR="002D7D78" w:rsidRDefault="002D7D78" w:rsidP="002D7D78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Herr Steil, Pfälzisches Oberlandesgericht Zweibrücken, IT-Gruppe</w:t>
      </w:r>
    </w:p>
    <w:p w14:paraId="6AF1B400" w14:textId="23CE6EBB" w:rsidR="002D7D78" w:rsidRDefault="002D7D78" w:rsidP="00150145">
      <w:pPr>
        <w:pStyle w:val="Listenabsatz"/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Telefon 06332 805-387</w:t>
      </w:r>
    </w:p>
    <w:p w14:paraId="39D3CD24" w14:textId="71BDBDE6" w:rsidR="006E2EF1" w:rsidRPr="00734FF9" w:rsidRDefault="002D7D78" w:rsidP="00150145">
      <w:pPr>
        <w:pStyle w:val="Listenabsatz"/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E-Mail: </w:t>
      </w:r>
      <w:hyperlink r:id="rId24" w:history="1">
        <w:r w:rsidRPr="00440ED3">
          <w:rPr>
            <w:rStyle w:val="Hyperlink"/>
            <w:rFonts w:cs="Arial"/>
            <w:bCs/>
            <w:sz w:val="22"/>
            <w:szCs w:val="22"/>
          </w:rPr>
          <w:t>Uwe.Steil@zw.jm.rlp.de</w:t>
        </w:r>
      </w:hyperlink>
      <w:r>
        <w:rPr>
          <w:rFonts w:cs="Arial"/>
          <w:bCs/>
          <w:sz w:val="22"/>
          <w:szCs w:val="22"/>
        </w:rPr>
        <w:t xml:space="preserve"> </w:t>
      </w:r>
    </w:p>
    <w:sectPr w:rsidR="006E2EF1" w:rsidRPr="00734FF9" w:rsidSect="002A6CCF">
      <w:headerReference w:type="default" r:id="rId25"/>
      <w:headerReference w:type="first" r:id="rId26"/>
      <w:pgSz w:w="11906" w:h="16838"/>
      <w:pgMar w:top="1418" w:right="991" w:bottom="709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2AB32" w14:textId="77777777" w:rsidR="009A3257" w:rsidRDefault="009A3257">
      <w:r>
        <w:separator/>
      </w:r>
    </w:p>
  </w:endnote>
  <w:endnote w:type="continuationSeparator" w:id="0">
    <w:p w14:paraId="0523D1BB" w14:textId="77777777" w:rsidR="009A3257" w:rsidRDefault="009A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E5BB9" w14:textId="77777777" w:rsidR="009A3257" w:rsidRDefault="009A3257">
      <w:r>
        <w:separator/>
      </w:r>
    </w:p>
  </w:footnote>
  <w:footnote w:type="continuationSeparator" w:id="0">
    <w:p w14:paraId="0E5CA197" w14:textId="77777777" w:rsidR="009A3257" w:rsidRDefault="009A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289B" w14:textId="2F7ACA09" w:rsidR="00BD1EFA" w:rsidRDefault="00BD1EFA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715F6">
      <w:rPr>
        <w:noProof/>
      </w:rPr>
      <w:t>6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7D39" w14:textId="5C4E0A24" w:rsidR="00BD1EFA" w:rsidRPr="0086544B" w:rsidRDefault="00BD1EFA" w:rsidP="00745D5A">
    <w:pPr>
      <w:pStyle w:val="Kopfzeile"/>
      <w:tabs>
        <w:tab w:val="left" w:pos="6946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8A9"/>
    <w:multiLevelType w:val="hybridMultilevel"/>
    <w:tmpl w:val="2AC29B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3AB8"/>
    <w:multiLevelType w:val="hybridMultilevel"/>
    <w:tmpl w:val="A82ACDC4"/>
    <w:lvl w:ilvl="0" w:tplc="D4EA93B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400E8"/>
    <w:multiLevelType w:val="hybridMultilevel"/>
    <w:tmpl w:val="DA4E61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2D9"/>
    <w:multiLevelType w:val="hybridMultilevel"/>
    <w:tmpl w:val="36466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339"/>
    <w:multiLevelType w:val="hybridMultilevel"/>
    <w:tmpl w:val="2C6474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3B53"/>
    <w:multiLevelType w:val="hybridMultilevel"/>
    <w:tmpl w:val="562E92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F1868"/>
    <w:multiLevelType w:val="hybridMultilevel"/>
    <w:tmpl w:val="1FEAC3E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96F2C"/>
    <w:multiLevelType w:val="hybridMultilevel"/>
    <w:tmpl w:val="7BDE6448"/>
    <w:lvl w:ilvl="0" w:tplc="1F383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6"/>
    <w:rsid w:val="00007EA3"/>
    <w:rsid w:val="000136D1"/>
    <w:rsid w:val="0003470D"/>
    <w:rsid w:val="00057758"/>
    <w:rsid w:val="00063D01"/>
    <w:rsid w:val="000656C2"/>
    <w:rsid w:val="00070D99"/>
    <w:rsid w:val="00071A23"/>
    <w:rsid w:val="000A703B"/>
    <w:rsid w:val="000B6847"/>
    <w:rsid w:val="000B75BC"/>
    <w:rsid w:val="000C3954"/>
    <w:rsid w:val="000C420B"/>
    <w:rsid w:val="000C7122"/>
    <w:rsid w:val="000D3C02"/>
    <w:rsid w:val="000D4EE6"/>
    <w:rsid w:val="000D64CD"/>
    <w:rsid w:val="000F3898"/>
    <w:rsid w:val="001015E8"/>
    <w:rsid w:val="00106E2B"/>
    <w:rsid w:val="001328D7"/>
    <w:rsid w:val="00134332"/>
    <w:rsid w:val="00134B8F"/>
    <w:rsid w:val="00150145"/>
    <w:rsid w:val="0015047F"/>
    <w:rsid w:val="00153030"/>
    <w:rsid w:val="0015541F"/>
    <w:rsid w:val="0016139E"/>
    <w:rsid w:val="00180E36"/>
    <w:rsid w:val="0018656A"/>
    <w:rsid w:val="00191030"/>
    <w:rsid w:val="00193C07"/>
    <w:rsid w:val="001A59CC"/>
    <w:rsid w:val="001B44F5"/>
    <w:rsid w:val="001D0EF5"/>
    <w:rsid w:val="001D1309"/>
    <w:rsid w:val="001D2836"/>
    <w:rsid w:val="001E2B0C"/>
    <w:rsid w:val="00201EC2"/>
    <w:rsid w:val="00202F8C"/>
    <w:rsid w:val="00203950"/>
    <w:rsid w:val="00203FAB"/>
    <w:rsid w:val="00217CD8"/>
    <w:rsid w:val="00221F5E"/>
    <w:rsid w:val="0022212E"/>
    <w:rsid w:val="0024082D"/>
    <w:rsid w:val="00244A67"/>
    <w:rsid w:val="00271AF1"/>
    <w:rsid w:val="0029538A"/>
    <w:rsid w:val="002A57BF"/>
    <w:rsid w:val="002A6CCF"/>
    <w:rsid w:val="002B593B"/>
    <w:rsid w:val="002D2CB9"/>
    <w:rsid w:val="002D7D78"/>
    <w:rsid w:val="002E10BB"/>
    <w:rsid w:val="002E574D"/>
    <w:rsid w:val="00300562"/>
    <w:rsid w:val="00323BCD"/>
    <w:rsid w:val="003435F3"/>
    <w:rsid w:val="00347B68"/>
    <w:rsid w:val="003660B0"/>
    <w:rsid w:val="003709D1"/>
    <w:rsid w:val="00394E5B"/>
    <w:rsid w:val="003B79AB"/>
    <w:rsid w:val="003C0A9C"/>
    <w:rsid w:val="003C4400"/>
    <w:rsid w:val="003D6D80"/>
    <w:rsid w:val="003E21C0"/>
    <w:rsid w:val="003E5D57"/>
    <w:rsid w:val="003F0D00"/>
    <w:rsid w:val="00423647"/>
    <w:rsid w:val="00426AF0"/>
    <w:rsid w:val="004328CE"/>
    <w:rsid w:val="00435396"/>
    <w:rsid w:val="00442FEE"/>
    <w:rsid w:val="00455A1B"/>
    <w:rsid w:val="004563C8"/>
    <w:rsid w:val="00456C0E"/>
    <w:rsid w:val="00463B94"/>
    <w:rsid w:val="00467F0E"/>
    <w:rsid w:val="00481AB5"/>
    <w:rsid w:val="00486681"/>
    <w:rsid w:val="004A5ED9"/>
    <w:rsid w:val="004B5401"/>
    <w:rsid w:val="004D672E"/>
    <w:rsid w:val="005004DD"/>
    <w:rsid w:val="00500D29"/>
    <w:rsid w:val="005127AC"/>
    <w:rsid w:val="00521635"/>
    <w:rsid w:val="005224B8"/>
    <w:rsid w:val="0053388D"/>
    <w:rsid w:val="00541A9C"/>
    <w:rsid w:val="005468C4"/>
    <w:rsid w:val="005478D4"/>
    <w:rsid w:val="00552BF9"/>
    <w:rsid w:val="00575AAA"/>
    <w:rsid w:val="00585CD2"/>
    <w:rsid w:val="00596B06"/>
    <w:rsid w:val="005A0A30"/>
    <w:rsid w:val="005E1533"/>
    <w:rsid w:val="005E2F73"/>
    <w:rsid w:val="005E3FBF"/>
    <w:rsid w:val="005F6C01"/>
    <w:rsid w:val="00601A40"/>
    <w:rsid w:val="00603F41"/>
    <w:rsid w:val="00606C13"/>
    <w:rsid w:val="006533E6"/>
    <w:rsid w:val="0066380A"/>
    <w:rsid w:val="0067073E"/>
    <w:rsid w:val="006826AB"/>
    <w:rsid w:val="006A2F8C"/>
    <w:rsid w:val="006B0EF8"/>
    <w:rsid w:val="006C2459"/>
    <w:rsid w:val="006C6043"/>
    <w:rsid w:val="006D4410"/>
    <w:rsid w:val="006D78E3"/>
    <w:rsid w:val="006E2EF1"/>
    <w:rsid w:val="00703D1D"/>
    <w:rsid w:val="0071488C"/>
    <w:rsid w:val="00715972"/>
    <w:rsid w:val="0072054E"/>
    <w:rsid w:val="00721449"/>
    <w:rsid w:val="00725F76"/>
    <w:rsid w:val="00734FF9"/>
    <w:rsid w:val="007456C3"/>
    <w:rsid w:val="00745D5A"/>
    <w:rsid w:val="00746024"/>
    <w:rsid w:val="007764D6"/>
    <w:rsid w:val="007A509A"/>
    <w:rsid w:val="007C73A5"/>
    <w:rsid w:val="007D3785"/>
    <w:rsid w:val="007D58D8"/>
    <w:rsid w:val="00803DBD"/>
    <w:rsid w:val="00810A66"/>
    <w:rsid w:val="0081359D"/>
    <w:rsid w:val="0086544B"/>
    <w:rsid w:val="00872FB2"/>
    <w:rsid w:val="00882F35"/>
    <w:rsid w:val="00883B23"/>
    <w:rsid w:val="00884EF5"/>
    <w:rsid w:val="00893FFD"/>
    <w:rsid w:val="008A53C8"/>
    <w:rsid w:val="008A70D4"/>
    <w:rsid w:val="008C5F40"/>
    <w:rsid w:val="008D05B2"/>
    <w:rsid w:val="008E605A"/>
    <w:rsid w:val="00921602"/>
    <w:rsid w:val="00927336"/>
    <w:rsid w:val="00942A75"/>
    <w:rsid w:val="00956F24"/>
    <w:rsid w:val="0096659E"/>
    <w:rsid w:val="00973785"/>
    <w:rsid w:val="009762C7"/>
    <w:rsid w:val="00991213"/>
    <w:rsid w:val="00996D82"/>
    <w:rsid w:val="009A3257"/>
    <w:rsid w:val="009A7B42"/>
    <w:rsid w:val="009B08B7"/>
    <w:rsid w:val="009C410B"/>
    <w:rsid w:val="009D124F"/>
    <w:rsid w:val="009E1393"/>
    <w:rsid w:val="009E3329"/>
    <w:rsid w:val="009F2A9C"/>
    <w:rsid w:val="009F7CDE"/>
    <w:rsid w:val="00A042C9"/>
    <w:rsid w:val="00A075EB"/>
    <w:rsid w:val="00A11507"/>
    <w:rsid w:val="00A15644"/>
    <w:rsid w:val="00A26B6D"/>
    <w:rsid w:val="00A71944"/>
    <w:rsid w:val="00A76829"/>
    <w:rsid w:val="00A80E4D"/>
    <w:rsid w:val="00A95191"/>
    <w:rsid w:val="00AA6EB3"/>
    <w:rsid w:val="00AB3606"/>
    <w:rsid w:val="00AB560D"/>
    <w:rsid w:val="00AE0E58"/>
    <w:rsid w:val="00AE75BF"/>
    <w:rsid w:val="00B06488"/>
    <w:rsid w:val="00B1082B"/>
    <w:rsid w:val="00B13D1A"/>
    <w:rsid w:val="00B17970"/>
    <w:rsid w:val="00B3277B"/>
    <w:rsid w:val="00B43182"/>
    <w:rsid w:val="00B57490"/>
    <w:rsid w:val="00B9145B"/>
    <w:rsid w:val="00BA231D"/>
    <w:rsid w:val="00BB43D2"/>
    <w:rsid w:val="00BC2126"/>
    <w:rsid w:val="00BD1EFA"/>
    <w:rsid w:val="00C11D1A"/>
    <w:rsid w:val="00C13EFF"/>
    <w:rsid w:val="00C17451"/>
    <w:rsid w:val="00C20F6B"/>
    <w:rsid w:val="00C2724D"/>
    <w:rsid w:val="00C30EAA"/>
    <w:rsid w:val="00C440C8"/>
    <w:rsid w:val="00C45395"/>
    <w:rsid w:val="00C515BC"/>
    <w:rsid w:val="00C6091B"/>
    <w:rsid w:val="00C67D59"/>
    <w:rsid w:val="00C7174A"/>
    <w:rsid w:val="00C743F2"/>
    <w:rsid w:val="00C83078"/>
    <w:rsid w:val="00C92F34"/>
    <w:rsid w:val="00C97CE2"/>
    <w:rsid w:val="00CE0A6A"/>
    <w:rsid w:val="00CE3973"/>
    <w:rsid w:val="00CF04D9"/>
    <w:rsid w:val="00CF30B8"/>
    <w:rsid w:val="00CF541C"/>
    <w:rsid w:val="00D0062C"/>
    <w:rsid w:val="00D03DEA"/>
    <w:rsid w:val="00D104C6"/>
    <w:rsid w:val="00D1166D"/>
    <w:rsid w:val="00D169D0"/>
    <w:rsid w:val="00D17FA4"/>
    <w:rsid w:val="00D24F18"/>
    <w:rsid w:val="00D35B64"/>
    <w:rsid w:val="00D41158"/>
    <w:rsid w:val="00D730A8"/>
    <w:rsid w:val="00D9122B"/>
    <w:rsid w:val="00DD2CB1"/>
    <w:rsid w:val="00DD3EE0"/>
    <w:rsid w:val="00E071F0"/>
    <w:rsid w:val="00E25E92"/>
    <w:rsid w:val="00E37AA1"/>
    <w:rsid w:val="00E54110"/>
    <w:rsid w:val="00E715F6"/>
    <w:rsid w:val="00E74077"/>
    <w:rsid w:val="00E8065A"/>
    <w:rsid w:val="00E80957"/>
    <w:rsid w:val="00E87CA0"/>
    <w:rsid w:val="00E946EC"/>
    <w:rsid w:val="00EA2FDD"/>
    <w:rsid w:val="00EB2DE9"/>
    <w:rsid w:val="00EB5C11"/>
    <w:rsid w:val="00EC2D04"/>
    <w:rsid w:val="00EC3B14"/>
    <w:rsid w:val="00EE4CD0"/>
    <w:rsid w:val="00F40B73"/>
    <w:rsid w:val="00F4354C"/>
    <w:rsid w:val="00F4715F"/>
    <w:rsid w:val="00F72CF1"/>
    <w:rsid w:val="00F77CEF"/>
    <w:rsid w:val="00FA0417"/>
    <w:rsid w:val="00FA4074"/>
    <w:rsid w:val="00FD0F41"/>
    <w:rsid w:val="00FD3ABF"/>
    <w:rsid w:val="00FE1B9C"/>
    <w:rsid w:val="00FF13F5"/>
    <w:rsid w:val="00FF1E5A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9F7886"/>
  <w15:chartTrackingRefBased/>
  <w15:docId w15:val="{FD112E72-B915-43E3-8CA6-CC7659EA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449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075EB"/>
    <w:rPr>
      <w:rFonts w:cs="Times New Roman"/>
      <w:color w:val="0000FF"/>
      <w:u w:val="single"/>
    </w:rPr>
  </w:style>
  <w:style w:type="paragraph" w:styleId="Kopfzeile">
    <w:name w:val="header"/>
    <w:basedOn w:val="Standard"/>
    <w:rsid w:val="005216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635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rsid w:val="000B75BC"/>
    <w:pPr>
      <w:ind w:left="708"/>
    </w:pPr>
  </w:style>
  <w:style w:type="paragraph" w:styleId="Sprechblasentext">
    <w:name w:val="Balloon Text"/>
    <w:basedOn w:val="Standard"/>
    <w:link w:val="SprechblasentextZchn"/>
    <w:rsid w:val="00720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72054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F5C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5C37"/>
    <w:rPr>
      <w:sz w:val="20"/>
      <w:szCs w:val="20"/>
    </w:rPr>
  </w:style>
  <w:style w:type="character" w:customStyle="1" w:styleId="KommentartextZchn">
    <w:name w:val="Kommentartext Zchn"/>
    <w:link w:val="Kommentartext"/>
    <w:rsid w:val="00FF5C3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F5C37"/>
    <w:rPr>
      <w:b/>
      <w:bCs/>
    </w:rPr>
  </w:style>
  <w:style w:type="character" w:customStyle="1" w:styleId="KommentarthemaZchn">
    <w:name w:val="Kommentarthema Zchn"/>
    <w:link w:val="Kommentarthema"/>
    <w:rsid w:val="00FF5C37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703D1D"/>
    <w:pPr>
      <w:ind w:left="720"/>
      <w:contextualSpacing/>
    </w:pPr>
  </w:style>
  <w:style w:type="character" w:styleId="BesuchterLink">
    <w:name w:val="FollowedHyperlink"/>
    <w:basedOn w:val="Absatz-Standardschriftart"/>
    <w:rsid w:val="000D4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Uwe.Steil@zw.jm.rlp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mailto:Theresa.Rasel@ko.jm.rlp.d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s://jm.rlp.de/de/service/link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Mitzeichnung"/>
    <f:field ref="FSCFOLIO_1_1001_SignaturesFldCtx_FSCFOLIO_1_1001_FieldLastSignatureBy" text="Werle, Peter"/>
    <f:field ref="FSCFOLIO_1_1001_SignaturesFldCtx_FSCFOLIO_1_1001_FieldLastSignatureAt" date="2022-12-15T12:10:35" text="15.12.2022 13:10:35"/>
    <f:field ref="FSCFOLIO_1_1001_SignaturesFldCtx_FSCFOLIO_1_1001_FieldLastSignatureRemark" text=""/>
    <f:field ref="FSCFOLIO_1_1001_FieldCurrentUser" text="Stefan Thum"/>
    <f:field ref="FSCFOLIO_1_1001_FieldCurrentDate" text="17.04.2023 11:46"/>
    <f:field ref="CCAPRECONFIG_15_1001_Objektname" text="RP_AUSFUELLANLEITUNG_SchoeffenVorschlagsliste_Endfassung_2023" edit="true"/>
    <f:field ref="DEPRECONFIG_15_1001_Objektname" text="RP_AUSFUELLANLEITUNG_SchoeffenVorschlagsliste_Endfassung_2023" edit="true"/>
    <f:field ref="RLPCFG_15_1700_Aktenbetreff" text="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Wahl, Auslosung und Einberufung der Schöffen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Formular Vorschlagsliste - Austausch auf Homepage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RP_AUSFUELLANLEITUNG_SchoeffenVorschlagsliste_Endfassung_2023" edit="true"/>
    <f:field ref="objsubject" text="" edit="true"/>
    <f:field ref="objcreatedby" text="Thum, Stefan"/>
    <f:field ref="objcreatedat" date="2022-12-13T09:01:00" text="13.12.2022 09:01:00"/>
    <f:field ref="objchangedby" text="Gerigk, Stefanie"/>
    <f:field ref="objmodifiedat" date="2022-12-15T13:52:38" text="15.12.2022 13:52:3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02A8A2-12E9-4CAA-948B-F88F8923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Ausfüllen der Vorschlagsliste für Schöffen</vt:lpstr>
    </vt:vector>
  </TitlesOfParts>
  <Company>gem. DV-Stelle Justiz</Company>
  <LinksUpToDate>false</LinksUpToDate>
  <CharactersWithSpaces>11223</CharactersWithSpaces>
  <SharedDoc>false</SharedDoc>
  <HLinks>
    <vt:vector size="6" baseType="variant">
      <vt:variant>
        <vt:i4>7995420</vt:i4>
      </vt:variant>
      <vt:variant>
        <vt:i4>0</vt:i4>
      </vt:variant>
      <vt:variant>
        <vt:i4>0</vt:i4>
      </vt:variant>
      <vt:variant>
        <vt:i4>5</vt:i4>
      </vt:variant>
      <vt:variant>
        <vt:lpwstr>mailto:birgit.hommel@dvstelle.justiz.bwl.de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Ausfüllen der Vorschlagsliste für Schöffen</dc:title>
  <dc:subject/>
  <dc:creator>Justizbeh. B.-W.</dc:creator>
  <cp:keywords/>
  <cp:lastModifiedBy>Thum, Stefan (Ministerium der Justiz) (JM)</cp:lastModifiedBy>
  <cp:revision>4</cp:revision>
  <cp:lastPrinted>2017-10-25T07:52:00Z</cp:lastPrinted>
  <dcterms:created xsi:type="dcterms:W3CDTF">2022-12-13T08:00:00Z</dcterms:created>
  <dcterms:modified xsi:type="dcterms:W3CDTF">2022-12-13T10:26:00Z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RLPCFG@15.1700:File_SpecReferenceName" pid="2" fmtid="{D5CDD505-2E9C-101B-9397-08002B2CF9AE}">
    <vt:lpwstr>22</vt:lpwstr>
  </property>
  <property name="FSC#RLPCFG@15.1700:File_Filereference" pid="3" fmtid="{D5CDD505-2E9C-101B-9397-08002B2CF9AE}">
    <vt:lpwstr>3221E22</vt:lpwstr>
  </property>
  <property name="FSC#RLPCFG@15.1700:File_RLPFilereference" pid="4" fmtid="{D5CDD505-2E9C-101B-9397-08002B2CF9AE}">
    <vt:lpwstr>3221-0005</vt:lpwstr>
  </property>
  <property name="FSC#RLPCFG@15.1700:File_FileRespOrg" pid="5" fmtid="{D5CDD505-2E9C-101B-9397-08002B2CF9AE}">
    <vt:lpwstr>0501 JM - Justizministerium RLP</vt:lpwstr>
  </property>
  <property name="FSC#RLPCFG@15.1700:File_Subject" pid="6" fmtid="{D5CDD505-2E9C-101B-9397-08002B2CF9AE}">
    <vt:lpwstr/>
  </property>
  <property name="FSC#RLPCFG@15.1700:File_RegistryMark" pid="7" fmtid="{D5CDD505-2E9C-101B-9397-08002B2CF9AE}">
    <vt:lpwstr/>
  </property>
  <property name="FSC#RLPCFG@15.1700:File_Keywords" pid="8" fmtid="{D5CDD505-2E9C-101B-9397-08002B2CF9AE}">
    <vt:lpwstr/>
  </property>
  <property name="FSC#RLPCFG@15.1700:File_Freetext_1" pid="9" fmtid="{D5CDD505-2E9C-101B-9397-08002B2CF9AE}">
    <vt:lpwstr/>
  </property>
  <property name="FSC#RLPCFG@15.1700:File_Freetext_2" pid="10" fmtid="{D5CDD505-2E9C-101B-9397-08002B2CF9AE}">
    <vt:lpwstr/>
  </property>
  <property name="FSC#RLPCFG@15.1700:File_Freetext_3" pid="11" fmtid="{D5CDD505-2E9C-101B-9397-08002B2CF9AE}">
    <vt:lpwstr/>
  </property>
  <property name="FSC#RLPCFG@15.1700:Procedure_Filereference" pid="12" fmtid="{D5CDD505-2E9C-101B-9397-08002B2CF9AE}">
    <vt:lpwstr>3221E22-0009</vt:lpwstr>
  </property>
  <property name="FSC#RLPCFG@15.1700:Procedure_Subject" pid="13" fmtid="{D5CDD505-2E9C-101B-9397-08002B2CF9AE}">
    <vt:lpwstr>Wahl, Auslosung und Einberufung der Schöffen</vt:lpwstr>
  </property>
  <property name="FSC#RLPCFG@15.1700:Procedure_Fileresp_Firstname" pid="14" fmtid="{D5CDD505-2E9C-101B-9397-08002B2CF9AE}">
    <vt:lpwstr>Ullrich</vt:lpwstr>
  </property>
  <property name="FSC#RLPCFG@15.1700:Procedure_Fileresp_Title" pid="15" fmtid="{D5CDD505-2E9C-101B-9397-08002B2CF9AE}">
    <vt:lpwstr/>
  </property>
  <property name="FSC#RLPCFG@15.1700:Procedure_Fileresp_Lastname" pid="16" fmtid="{D5CDD505-2E9C-101B-9397-08002B2CF9AE}">
    <vt:lpwstr>Wetzel</vt:lpwstr>
  </property>
  <property name="FSC#RLPCFG@15.1700:Procedure_Fileresp_OU" pid="17" fmtid="{D5CDD505-2E9C-101B-9397-08002B2CF9AE}">
    <vt:lpwstr>0501 541 - Strafrecht (Allgemeiner und Besonderer Teil), Wehrstrafrecht, Recht der Staatsanwaltschaft, Gnadenrecht, Gerichtsverfassungsrecht, Fachaufsicht StA Koblenz und StA Zweibrücken</vt:lpwstr>
  </property>
  <property name="FSC#RLPCFG@15.1700:Procedure_Filenotice" pid="18" fmtid="{D5CDD505-2E9C-101B-9397-08002B2CF9AE}">
    <vt:lpwstr/>
  </property>
  <property name="FSC#RLPCFG@15.1700:Procedure_Keywords" pid="19" fmtid="{D5CDD505-2E9C-101B-9397-08002B2CF9AE}">
    <vt:lpwstr/>
  </property>
  <property name="FSC#RLPCFG@15.1700:Procedure_Freetext_1" pid="20" fmtid="{D5CDD505-2E9C-101B-9397-08002B2CF9AE}">
    <vt:lpwstr/>
  </property>
  <property name="FSC#RLPCFG@15.1700:Procedure_Freetext_2" pid="21" fmtid="{D5CDD505-2E9C-101B-9397-08002B2CF9AE}">
    <vt:lpwstr/>
  </property>
  <property name="FSC#RLPCFG@15.1700:Procedure_Freetext_3" pid="22" fmtid="{D5CDD505-2E9C-101B-9397-08002B2CF9AE}">
    <vt:lpwstr/>
  </property>
  <property name="FSC#RLPCFG@15.1700:Procedure_Old_Filereference" pid="23" fmtid="{D5CDD505-2E9C-101B-9397-08002B2CF9AE}">
    <vt:lpwstr/>
  </property>
  <property name="FSC#RLPCFG@15.1700:Outgoing_Filereference" pid="24" fmtid="{D5CDD505-2E9C-101B-9397-08002B2CF9AE}">
    <vt:lpwstr>3221E22-0009.0003</vt:lpwstr>
  </property>
  <property name="FSC#RLPCFG@15.1700:Outgoing_Filesubj" pid="25" fmtid="{D5CDD505-2E9C-101B-9397-08002B2CF9AE}">
    <vt:lpwstr>Formular Vorschlagsliste - Austausch auf Homepage</vt:lpwstr>
  </property>
  <property name="FSC#RLPCFG@15.1700:Outgoing_Freetext_1" pid="26" fmtid="{D5CDD505-2E9C-101B-9397-08002B2CF9AE}">
    <vt:lpwstr/>
  </property>
  <property name="FSC#RLPCFG@15.1700:Outgoing_Freetext_2" pid="27" fmtid="{D5CDD505-2E9C-101B-9397-08002B2CF9AE}">
    <vt:lpwstr/>
  </property>
  <property name="FSC#RLPCFG@15.1700:Outgoing_Freetext_3" pid="28" fmtid="{D5CDD505-2E9C-101B-9397-08002B2CF9AE}">
    <vt:lpwstr/>
  </property>
  <property name="FSC#RLPCFG@15.1700:Outgoing_Keywords" pid="29" fmtid="{D5CDD505-2E9C-101B-9397-08002B2CF9AE}">
    <vt:lpwstr/>
  </property>
  <property name="FSC#RLPCFG@15.1700:Outgoing_Old_Filereference" pid="30" fmtid="{D5CDD505-2E9C-101B-9397-08002B2CF9AE}">
    <vt:lpwstr/>
  </property>
  <property name="FSC#RLPCFG@15.1700:Outgoing_Author_Title" pid="31" fmtid="{D5CDD505-2E9C-101B-9397-08002B2CF9AE}">
    <vt:lpwstr/>
  </property>
  <property name="FSC#RLPCFG@15.1700:Outgoing_Author_Firstname" pid="32" fmtid="{D5CDD505-2E9C-101B-9397-08002B2CF9AE}">
    <vt:lpwstr>Stefan</vt:lpwstr>
  </property>
  <property name="FSC#RLPCFG@15.1700:Outgoing_Author_Lastname" pid="33" fmtid="{D5CDD505-2E9C-101B-9397-08002B2CF9AE}">
    <vt:lpwstr>Thum</vt:lpwstr>
  </property>
  <property name="FSC#RLPCFG@15.1700:Outgoing_Author_Email" pid="34" fmtid="{D5CDD505-2E9C-101B-9397-08002B2CF9AE}">
    <vt:lpwstr>Stefan.Thum@jm.rlp.de</vt:lpwstr>
  </property>
  <property name="FSC#RLPCFG@15.1700:Outgoing_Author_Telephone" pid="35" fmtid="{D5CDD505-2E9C-101B-9397-08002B2CF9AE}">
    <vt:lpwstr>06131 16-4827</vt:lpwstr>
  </property>
  <property name="FSC#RLPCFG@15.1700:Outgoing_Author_Fax" pid="36" fmtid="{D5CDD505-2E9C-101B-9397-08002B2CF9AE}">
    <vt:lpwstr>06131 16-4844</vt:lpwstr>
  </property>
  <property name="FSC#RLPCFG@15.1700:Outgoing_FinalSign_Title" pid="37" fmtid="{D5CDD505-2E9C-101B-9397-08002B2CF9AE}">
    <vt:lpwstr/>
  </property>
  <property name="FSC#RLPCFG@15.1700:Outgoing_FinalSign_Firstname" pid="38" fmtid="{D5CDD505-2E9C-101B-9397-08002B2CF9AE}">
    <vt:lpwstr/>
  </property>
  <property name="FSC#RLPCFG@15.1700:Outgoing_FinalSign_Lastname" pid="39" fmtid="{D5CDD505-2E9C-101B-9397-08002B2CF9AE}">
    <vt:lpwstr/>
  </property>
  <property name="FSC#RLPCFG@15.1700:Outgoing_FinalSign_Email" pid="40" fmtid="{D5CDD505-2E9C-101B-9397-08002B2CF9AE}">
    <vt:lpwstr/>
  </property>
  <property name="FSC#RLPCFG@15.1700:Outgoing_FinalSign_Telephone" pid="41" fmtid="{D5CDD505-2E9C-101B-9397-08002B2CF9AE}">
    <vt:lpwstr/>
  </property>
  <property name="FSC#RLPCFG@15.1700:Outgoing_FinalSign_Fax" pid="42" fmtid="{D5CDD505-2E9C-101B-9397-08002B2CF9AE}">
    <vt:lpwstr/>
  </property>
  <property name="FSC#RLPCFG@15.1700:Outgoing_FinalSign_Date" pid="43" fmtid="{D5CDD505-2E9C-101B-9397-08002B2CF9AE}">
    <vt:lpwstr>13.12.2022</vt:lpwstr>
  </property>
  <property name="FSC#RLPCFG@15.1700:Outgoing_FinalSign_Date_2" pid="44" fmtid="{D5CDD505-2E9C-101B-9397-08002B2CF9AE}">
    <vt:lpwstr>13. Dezember 2022</vt:lpwstr>
  </property>
  <property name="FSC#RLPCFG@15.1700:Outgoing_FinalSign_LastDate" pid="45" fmtid="{D5CDD505-2E9C-101B-9397-08002B2CF9AE}">
    <vt:lpwstr/>
  </property>
  <property name="FSC#RLPCFG@15.1700:Outgoing_objcreatedat" pid="46" fmtid="{D5CDD505-2E9C-101B-9397-08002B2CF9AE}">
    <vt:lpwstr>13. Dezember 2022</vt:lpwstr>
  </property>
  <property name="FSC#RLPCFG@15.1700:Outgoing_docdate" pid="47" fmtid="{D5CDD505-2E9C-101B-9397-08002B2CF9AE}">
    <vt:lpwstr/>
  </property>
  <property name="FSC#RLPCFG@15.1700:Outgoing_OrganisationName" pid="48" fmtid="{D5CDD505-2E9C-101B-9397-08002B2CF9AE}">
    <vt:lpwstr>Justizministerium RLP</vt:lpwstr>
  </property>
  <property name="FSC#RLPCFG@15.1700:Outgoing_OrganisationStreet" pid="49" fmtid="{D5CDD505-2E9C-101B-9397-08002B2CF9AE}">
    <vt:lpwstr/>
  </property>
  <property name="FSC#RLPCFG@15.1700:Outgoing_OrganisationHousenumber" pid="50" fmtid="{D5CDD505-2E9C-101B-9397-08002B2CF9AE}">
    <vt:lpwstr/>
  </property>
  <property name="FSC#RLPCFG@15.1700:Outgoing_OrganisationZipCode" pid="51" fmtid="{D5CDD505-2E9C-101B-9397-08002B2CF9AE}">
    <vt:lpwstr/>
  </property>
  <property name="FSC#RLPCFG@15.1700:Outgoing_OrganisationCity" pid="52" fmtid="{D5CDD505-2E9C-101B-9397-08002B2CF9AE}">
    <vt:lpwstr/>
  </property>
  <property name="FSC#RLPCFG@15.1700:Outgoing_OrganisationCountry" pid="53" fmtid="{D5CDD505-2E9C-101B-9397-08002B2CF9AE}">
    <vt:lpwstr/>
  </property>
  <property name="FSC#RLPCFG@15.1700:Outgoing_OrganisationPOBox" pid="54" fmtid="{D5CDD505-2E9C-101B-9397-08002B2CF9AE}">
    <vt:lpwstr/>
  </property>
  <property name="FSC#RLPCFG@15.1700:Outgoing_OrganisationDescription" pid="55" fmtid="{D5CDD505-2E9C-101B-9397-08002B2CF9AE}">
    <vt:lpwstr/>
  </property>
  <property name="FSC#RLPCFG@15.1700:Outgoing_OrganisationTelnumber" pid="56" fmtid="{D5CDD505-2E9C-101B-9397-08002B2CF9AE}">
    <vt:lpwstr/>
  </property>
  <property name="FSC#RLPCFG@15.1700:Outgoing_OrganisationFax" pid="57" fmtid="{D5CDD505-2E9C-101B-9397-08002B2CF9AE}">
    <vt:lpwstr/>
  </property>
  <property name="FSC#RLPCFG@15.1700:Outgoing_OrganisationEmail" pid="58" fmtid="{D5CDD505-2E9C-101B-9397-08002B2CF9AE}">
    <vt:lpwstr>poststelle@jm.rlp.de</vt:lpwstr>
  </property>
  <property name="FSC#RLPCFG@15.1700:SubFileDocument_objowngroup_grsupergroups_grshortname" pid="59" fmtid="{D5CDD505-2E9C-101B-9397-08002B2CF9AE}">
    <vt:lpwstr>0501 MB STS</vt:lpwstr>
  </property>
  <property name="FSC#RLPCFG@15.1700:SubFileDocument_objowngroup_grshortname" pid="60" fmtid="{D5CDD505-2E9C-101B-9397-08002B2CF9AE}">
    <vt:lpwstr>0501 54</vt:lpwstr>
  </property>
  <property name="FSC#RLPCFG@15.1700:SubFileDocument_objowngroup_grshortname_special" pid="61" fmtid="{D5CDD505-2E9C-101B-9397-08002B2CF9AE}">
    <vt:lpwstr>54</vt:lpwstr>
  </property>
  <property name="FSC#RLPCFG@15.1700:SubFileDocument_Foreignnr" pid="62" fmtid="{D5CDD505-2E9C-101B-9397-08002B2CF9AE}">
    <vt:lpwstr/>
  </property>
  <property name="FSC#RLPCFG@15.1700:ContentObject_Group_Name" pid="63" fmtid="{D5CDD505-2E9C-101B-9397-08002B2CF9AE}">
    <vt:lpwstr>Abteilung 4 Strafrecht</vt:lpwstr>
  </property>
  <property name="FSC#RLPCFG@15.1700:ContentObject_Group_AddrDesc" pid="64" fmtid="{D5CDD505-2E9C-101B-9397-08002B2CF9AE}">
    <vt:lpwstr/>
  </property>
  <property name="FSC#RLPCFG@15.1700:ContentObject_Group_AddrStreet" pid="65" fmtid="{D5CDD505-2E9C-101B-9397-08002B2CF9AE}">
    <vt:lpwstr/>
  </property>
  <property name="FSC#RLPCFG@15.1700:ContentObject_Group_AddrOn" pid="66" fmtid="{D5CDD505-2E9C-101B-9397-08002B2CF9AE}">
    <vt:lpwstr/>
  </property>
  <property name="FSC#RLPCFG@15.1700:ContentObject_Group_AddrZipCode" pid="67" fmtid="{D5CDD505-2E9C-101B-9397-08002B2CF9AE}">
    <vt:lpwstr/>
  </property>
  <property name="FSC#RLPCFG@15.1700:ContentObject_Group_AddrCity" pid="68" fmtid="{D5CDD505-2E9C-101B-9397-08002B2CF9AE}">
    <vt:lpwstr/>
  </property>
  <property name="FSC#RLPCFG@15.1700:ContentObject_Group_AddrCountry" pid="69" fmtid="{D5CDD505-2E9C-101B-9397-08002B2CF9AE}">
    <vt:lpwstr/>
  </property>
  <property name="FSC#RLPCFG@15.1700:ContentObject_Group_AddrPOBox" pid="70" fmtid="{D5CDD505-2E9C-101B-9397-08002B2CF9AE}">
    <vt:lpwstr/>
  </property>
  <property name="FSC#RLPCFG@15.1700:ContentObject_Group_Telnumber" pid="71" fmtid="{D5CDD505-2E9C-101B-9397-08002B2CF9AE}">
    <vt:lpwstr/>
  </property>
  <property name="FSC#RLPCFG@15.1700:ContentObject_Group_Fax" pid="72" fmtid="{D5CDD505-2E9C-101B-9397-08002B2CF9AE}">
    <vt:lpwstr/>
  </property>
  <property name="FSC#RLPCFG@15.1700:ContentObject_Group_EMail" pid="73" fmtid="{D5CDD505-2E9C-101B-9397-08002B2CF9AE}">
    <vt:lpwstr/>
  </property>
  <property name="FSC#RLPCFG@15.1700:Procedure_diarynumber" pid="74" fmtid="{D5CDD505-2E9C-101B-9397-08002B2CF9AE}">
    <vt:lpwstr/>
  </property>
  <property name="FSC#COOELAK@1.1001:Subject" pid="75" fmtid="{D5CDD505-2E9C-101B-9397-08002B2CF9AE}">
    <vt:lpwstr/>
  </property>
  <property name="FSC#COOELAK@1.1001:FileReference" pid="76" fmtid="{D5CDD505-2E9C-101B-9397-08002B2CF9AE}">
    <vt:lpwstr>3221E22</vt:lpwstr>
  </property>
  <property name="FSC#COOELAK@1.1001:FileRefYear" pid="77" fmtid="{D5CDD505-2E9C-101B-9397-08002B2CF9AE}">
    <vt:lpwstr>2022</vt:lpwstr>
  </property>
  <property name="FSC#COOELAK@1.1001:FileRefOrdinal" pid="78" fmtid="{D5CDD505-2E9C-101B-9397-08002B2CF9AE}">
    <vt:lpwstr>6</vt:lpwstr>
  </property>
  <property name="FSC#COOELAK@1.1001:FileRefOU" pid="79" fmtid="{D5CDD505-2E9C-101B-9397-08002B2CF9AE}">
    <vt:lpwstr>0501 JM</vt:lpwstr>
  </property>
  <property name="FSC#COOELAK@1.1001:Organization" pid="80" fmtid="{D5CDD505-2E9C-101B-9397-08002B2CF9AE}">
    <vt:lpwstr/>
  </property>
  <property name="FSC#COOELAK@1.1001:Owner" pid="81" fmtid="{D5CDD505-2E9C-101B-9397-08002B2CF9AE}">
    <vt:lpwstr>Thum Stefan</vt:lpwstr>
  </property>
  <property name="FSC#COOELAK@1.1001:OwnerExtension" pid="82" fmtid="{D5CDD505-2E9C-101B-9397-08002B2CF9AE}">
    <vt:lpwstr>4827</vt:lpwstr>
  </property>
  <property name="FSC#COOELAK@1.1001:OwnerFaxExtension" pid="83" fmtid="{D5CDD505-2E9C-101B-9397-08002B2CF9AE}">
    <vt:lpwstr>4844</vt:lpwstr>
  </property>
  <property name="FSC#COOELAK@1.1001:DispatchedBy" pid="84" fmtid="{D5CDD505-2E9C-101B-9397-08002B2CF9AE}">
    <vt:lpwstr/>
  </property>
  <property name="FSC#COOELAK@1.1001:DispatchedAt" pid="85" fmtid="{D5CDD505-2E9C-101B-9397-08002B2CF9AE}">
    <vt:lpwstr/>
  </property>
  <property name="FSC#COOELAK@1.1001:ApprovedBy" pid="86" fmtid="{D5CDD505-2E9C-101B-9397-08002B2CF9AE}">
    <vt:lpwstr/>
  </property>
  <property name="FSC#COOELAK@1.1001:ApprovedAt" pid="87" fmtid="{D5CDD505-2E9C-101B-9397-08002B2CF9AE}">
    <vt:lpwstr/>
  </property>
  <property name="FSC#COOELAK@1.1001:Department" pid="88" fmtid="{D5CDD505-2E9C-101B-9397-08002B2CF9AE}">
    <vt:lpwstr>0501 54 (Abteilung 4 Strafrecht)</vt:lpwstr>
  </property>
  <property name="FSC#COOELAK@1.1001:CreatedAt" pid="89" fmtid="{D5CDD505-2E9C-101B-9397-08002B2CF9AE}">
    <vt:lpwstr>13.12.2022</vt:lpwstr>
  </property>
  <property name="FSC#COOELAK@1.1001:OU" pid="90" fmtid="{D5CDD505-2E9C-101B-9397-08002B2CF9AE}">
    <vt:lpwstr>0501 54 (Abteilung 4 Strafrecht)</vt:lpwstr>
  </property>
  <property name="FSC#COOELAK@1.1001:Priority" pid="91" fmtid="{D5CDD505-2E9C-101B-9397-08002B2CF9AE}">
    <vt:lpwstr> ()</vt:lpwstr>
  </property>
  <property name="FSC#COOELAK@1.1001:ObjBarCode" pid="92" fmtid="{D5CDD505-2E9C-101B-9397-08002B2CF9AE}">
    <vt:lpwstr>*COO.2298.104.5.2048051*</vt:lpwstr>
  </property>
  <property name="FSC#COOELAK@1.1001:RefBarCode" pid="93" fmtid="{D5CDD505-2E9C-101B-9397-08002B2CF9AE}">
    <vt:lpwstr>*COO.2298.104.3.2048042*</vt:lpwstr>
  </property>
  <property name="FSC#COOELAK@1.1001:FileRefBarCode" pid="94" fmtid="{D5CDD505-2E9C-101B-9397-08002B2CF9AE}">
    <vt:lpwstr>*3221E22*</vt:lpwstr>
  </property>
  <property name="FSC#COOELAK@1.1001:ExternalRef" pid="95" fmtid="{D5CDD505-2E9C-101B-9397-08002B2CF9AE}">
    <vt:lpwstr>322E-1/22</vt:lpwstr>
  </property>
  <property name="FSC#COOELAK@1.1001:IncomingNumber" pid="96" fmtid="{D5CDD505-2E9C-101B-9397-08002B2CF9AE}">
    <vt:lpwstr/>
  </property>
  <property name="FSC#COOELAK@1.1001:IncomingSubject" pid="97" fmtid="{D5CDD505-2E9C-101B-9397-08002B2CF9AE}">
    <vt:lpwstr/>
  </property>
  <property name="FSC#COOELAK@1.1001:ProcessResponsible" pid="98" fmtid="{D5CDD505-2E9C-101B-9397-08002B2CF9AE}">
    <vt:lpwstr/>
  </property>
  <property name="FSC#COOELAK@1.1001:ProcessResponsiblePhone" pid="99" fmtid="{D5CDD505-2E9C-101B-9397-08002B2CF9AE}">
    <vt:lpwstr/>
  </property>
  <property name="FSC#COOELAK@1.1001:ProcessResponsibleMail" pid="100" fmtid="{D5CDD505-2E9C-101B-9397-08002B2CF9AE}">
    <vt:lpwstr/>
  </property>
  <property name="FSC#COOELAK@1.1001:ProcessResponsibleFax" pid="101" fmtid="{D5CDD505-2E9C-101B-9397-08002B2CF9AE}">
    <vt:lpwstr/>
  </property>
  <property name="FSC#COOELAK@1.1001:ApproverFirstName" pid="102" fmtid="{D5CDD505-2E9C-101B-9397-08002B2CF9AE}">
    <vt:lpwstr/>
  </property>
  <property name="FSC#COOELAK@1.1001:ApproverSurName" pid="103" fmtid="{D5CDD505-2E9C-101B-9397-08002B2CF9AE}">
    <vt:lpwstr/>
  </property>
  <property name="FSC#COOELAK@1.1001:ApproverTitle" pid="104" fmtid="{D5CDD505-2E9C-101B-9397-08002B2CF9AE}">
    <vt:lpwstr/>
  </property>
  <property name="FSC#COOELAK@1.1001:ExternalDate" pid="105" fmtid="{D5CDD505-2E9C-101B-9397-08002B2CF9AE}">
    <vt:lpwstr/>
  </property>
  <property name="FSC#COOELAK@1.1001:SettlementApprovedAt" pid="106" fmtid="{D5CDD505-2E9C-101B-9397-08002B2CF9AE}">
    <vt:lpwstr/>
  </property>
  <property name="FSC#COOELAK@1.1001:BaseNumber" pid="107" fmtid="{D5CDD505-2E9C-101B-9397-08002B2CF9AE}">
    <vt:lpwstr>3221</vt:lpwstr>
  </property>
  <property name="FSC#COOELAK@1.1001:CurrentUserRolePos" pid="108" fmtid="{D5CDD505-2E9C-101B-9397-08002B2CF9AE}">
    <vt:lpwstr>Leitung</vt:lpwstr>
  </property>
  <property name="FSC#COOELAK@1.1001:CurrentUserEmail" pid="109" fmtid="{D5CDD505-2E9C-101B-9397-08002B2CF9AE}">
    <vt:lpwstr>Stefan.Thum@jm.rlp.de</vt:lpwstr>
  </property>
  <property name="FSC#ELAKGOV@1.1001:PersonalSubjGender" pid="110" fmtid="{D5CDD505-2E9C-101B-9397-08002B2CF9AE}">
    <vt:lpwstr/>
  </property>
  <property name="FSC#ELAKGOV@1.1001:PersonalSubjFirstName" pid="111" fmtid="{D5CDD505-2E9C-101B-9397-08002B2CF9AE}">
    <vt:lpwstr/>
  </property>
  <property name="FSC#ELAKGOV@1.1001:PersonalSubjSurName" pid="112" fmtid="{D5CDD505-2E9C-101B-9397-08002B2CF9AE}">
    <vt:lpwstr/>
  </property>
  <property name="FSC#ELAKGOV@1.1001:PersonalSubjSalutation" pid="113" fmtid="{D5CDD505-2E9C-101B-9397-08002B2CF9AE}">
    <vt:lpwstr/>
  </property>
  <property name="FSC#ELAKGOV@1.1001:PersonalSubjAddress" pid="114" fmtid="{D5CDD505-2E9C-101B-9397-08002B2CF9AE}">
    <vt:lpwstr/>
  </property>
  <property name="FSC#ATSTATECFG@1.1001:Office" pid="115" fmtid="{D5CDD505-2E9C-101B-9397-08002B2CF9AE}">
    <vt:lpwstr/>
  </property>
  <property name="FSC#ATSTATECFG@1.1001:Agent" pid="116" fmtid="{D5CDD505-2E9C-101B-9397-08002B2CF9AE}">
    <vt:lpwstr/>
  </property>
  <property name="FSC#ATSTATECFG@1.1001:AgentPhone" pid="117" fmtid="{D5CDD505-2E9C-101B-9397-08002B2CF9AE}">
    <vt:lpwstr/>
  </property>
  <property name="FSC#ATSTATECFG@1.1001:DepartmentFax" pid="118" fmtid="{D5CDD505-2E9C-101B-9397-08002B2CF9AE}">
    <vt:lpwstr/>
  </property>
  <property name="FSC#ATSTATECFG@1.1001:DepartmentEmail" pid="119" fmtid="{D5CDD505-2E9C-101B-9397-08002B2CF9AE}">
    <vt:lpwstr/>
  </property>
  <property name="FSC#ATSTATECFG@1.1001:SubfileDate" pid="120" fmtid="{D5CDD505-2E9C-101B-9397-08002B2CF9AE}">
    <vt:lpwstr>13.12.2022</vt:lpwstr>
  </property>
  <property name="FSC#ATSTATECFG@1.1001:SubfileSubject" pid="121" fmtid="{D5CDD505-2E9C-101B-9397-08002B2CF9AE}">
    <vt:lpwstr>Formular Vorschlagsliste - Austausch auf Homepage</vt:lpwstr>
  </property>
  <property name="FSC#ATSTATECFG@1.1001:DepartmentZipCode" pid="122" fmtid="{D5CDD505-2E9C-101B-9397-08002B2CF9AE}">
    <vt:lpwstr/>
  </property>
  <property name="FSC#ATSTATECFG@1.1001:DepartmentCountry" pid="123" fmtid="{D5CDD505-2E9C-101B-9397-08002B2CF9AE}">
    <vt:lpwstr/>
  </property>
  <property name="FSC#ATSTATECFG@1.1001:DepartmentCity" pid="124" fmtid="{D5CDD505-2E9C-101B-9397-08002B2CF9AE}">
    <vt:lpwstr/>
  </property>
  <property name="FSC#ATSTATECFG@1.1001:DepartmentStreet" pid="125" fmtid="{D5CDD505-2E9C-101B-9397-08002B2CF9AE}">
    <vt:lpwstr/>
  </property>
  <property name="FSC#CCAPRECONFIGG@15.1001:DepartmentON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/>
  </property>
  <property name="FSC#ATSTATECFG@1.1001:SubfileReference" pid="129" fmtid="{D5CDD505-2E9C-101B-9397-08002B2CF9AE}">
    <vt:lpwstr>3221E22-0009.0003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FSCGOVDE@1.1001:FileRefOUEmail" pid="141" fmtid="{D5CDD505-2E9C-101B-9397-08002B2CF9AE}">
    <vt:lpwstr/>
  </property>
  <property name="FSC#FSCGOVDE@1.1001:ProcedureReference" pid="142" fmtid="{D5CDD505-2E9C-101B-9397-08002B2CF9AE}">
    <vt:lpwstr>3221E22-0009</vt:lpwstr>
  </property>
  <property name="FSC#FSCGOVDE@1.1001:FileSubject" pid="143" fmtid="{D5CDD505-2E9C-101B-9397-08002B2CF9AE}">
    <vt:lpwstr/>
  </property>
  <property name="FSC#FSCGOVDE@1.1001:ProcedureSubject" pid="144" fmtid="{D5CDD505-2E9C-101B-9397-08002B2CF9AE}">
    <vt:lpwstr>Wahl, Auslosung und Einberufung der Schöffen</vt:lpwstr>
  </property>
  <property name="FSC#FSCGOVDE@1.1001:SignFinalVersionBy" pid="145" fmtid="{D5CDD505-2E9C-101B-9397-08002B2CF9AE}">
    <vt:lpwstr/>
  </property>
  <property name="FSC#FSCGOVDE@1.1001:SignFinalVersionAt" pid="146" fmtid="{D5CDD505-2E9C-101B-9397-08002B2CF9AE}">
    <vt:lpwstr/>
  </property>
  <property name="FSC#FSCGOVDE@1.1001:ProcedureRefBarCode" pid="147" fmtid="{D5CDD505-2E9C-101B-9397-08002B2CF9AE}">
    <vt:lpwstr>3221E22-0009</vt:lpwstr>
  </property>
  <property name="FSC#FSCGOVDE@1.1001:FileAddSubj" pid="148" fmtid="{D5CDD505-2E9C-101B-9397-08002B2CF9AE}">
    <vt:lpwstr/>
  </property>
  <property name="FSC#FSCGOVDE@1.1001:DocumentSubj" pid="149" fmtid="{D5CDD505-2E9C-101B-9397-08002B2CF9AE}">
    <vt:lpwstr>Formular Vorschlagsliste - Austausch auf Homepage</vt:lpwstr>
  </property>
  <property name="FSC#FSCGOVDE@1.1001:FileRel" pid="150" fmtid="{D5CDD505-2E9C-101B-9397-08002B2CF9AE}">
    <vt:lpwstr/>
  </property>
  <property name="FSC#DEPRECONFIG@15.1001:DocumentTitle" pid="151" fmtid="{D5CDD505-2E9C-101B-9397-08002B2CF9AE}">
    <vt:lpwstr/>
  </property>
  <property name="FSC#DEPRECONFIG@15.1001:ProcedureTitle" pid="152" fmtid="{D5CDD505-2E9C-101B-9397-08002B2CF9AE}">
    <vt:lpwstr/>
  </property>
  <property name="FSC#DEPRECONFIG@15.1001:AuthorTitle" pid="153" fmtid="{D5CDD505-2E9C-101B-9397-08002B2CF9AE}">
    <vt:lpwstr/>
  </property>
  <property name="FSC#DEPRECONFIG@15.1001:AuthorSalution" pid="154" fmtid="{D5CDD505-2E9C-101B-9397-08002B2CF9AE}">
    <vt:lpwstr/>
  </property>
  <property name="FSC#DEPRECONFIG@15.1001:AuthorName" pid="155" fmtid="{D5CDD505-2E9C-101B-9397-08002B2CF9AE}">
    <vt:lpwstr>Stefan Thum</vt:lpwstr>
  </property>
  <property name="FSC#DEPRECONFIG@15.1001:AuthorMail" pid="156" fmtid="{D5CDD505-2E9C-101B-9397-08002B2CF9AE}">
    <vt:lpwstr>Stefan.Thum@jm.rlp.de</vt:lpwstr>
  </property>
  <property name="FSC#DEPRECONFIG@15.1001:AuthorTelephone" pid="157" fmtid="{D5CDD505-2E9C-101B-9397-08002B2CF9AE}">
    <vt:lpwstr>06131 16-4827</vt:lpwstr>
  </property>
  <property name="FSC#DEPRECONFIG@15.1001:AuthorFax" pid="158" fmtid="{D5CDD505-2E9C-101B-9397-08002B2CF9AE}">
    <vt:lpwstr>06131 16-4844</vt:lpwstr>
  </property>
  <property name="FSC#DEPRECONFIG@15.1001:AuthorOE" pid="159" fmtid="{D5CDD505-2E9C-101B-9397-08002B2CF9AE}">
    <vt:lpwstr>0501 54 (Abteilung 4 Strafrecht)</vt:lpwstr>
  </property>
  <property name="FSC#COOSYSTEM@1.1:Container" pid="160" fmtid="{D5CDD505-2E9C-101B-9397-08002B2CF9AE}">
    <vt:lpwstr>COO.2298.104.5.2048051</vt:lpwstr>
  </property>
  <property name="FSC#FSCFOLIO@1.1001:docpropproject" pid="161" fmtid="{D5CDD505-2E9C-101B-9397-08002B2CF9AE}">
    <vt:lpwstr/>
  </property>
</Properties>
</file>